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3"/>
        <w:gridCol w:w="4875"/>
      </w:tblGrid>
      <w:tr w:rsidR="00A27D9E" w:rsidRPr="00A46642" w14:paraId="60435151" w14:textId="77777777" w:rsidTr="002A3DC0">
        <w:trPr>
          <w:gridAfter w:val="1"/>
          <w:wAfter w:w="4875" w:type="dxa"/>
          <w:trHeight w:val="1219"/>
        </w:trPr>
        <w:tc>
          <w:tcPr>
            <w:tcW w:w="5103" w:type="dxa"/>
            <w:vMerge w:val="restart"/>
          </w:tcPr>
          <w:p w14:paraId="23343A2D" w14:textId="77777777" w:rsidR="00A27D9E" w:rsidRPr="00A46642" w:rsidRDefault="00A27D9E" w:rsidP="0007095A">
            <w:pPr>
              <w:pStyle w:val="Texte85pt"/>
              <w:rPr>
                <w:lang w:val="fr-CH"/>
              </w:rPr>
            </w:pPr>
            <w:bookmarkStart w:id="0" w:name="_GoBack"/>
            <w:bookmarkEnd w:id="0"/>
            <w:r w:rsidRPr="00A46642">
              <w:rPr>
                <w:lang w:val="fr-CH"/>
              </w:rPr>
              <w:t>Direction de l’intérieur et de la justice</w:t>
            </w:r>
          </w:p>
          <w:p w14:paraId="25A8906A" w14:textId="77777777" w:rsidR="00A27D9E" w:rsidRPr="00A46642" w:rsidRDefault="00A27D9E" w:rsidP="001B4DBF">
            <w:pPr>
              <w:pStyle w:val="Texte85pt"/>
              <w:rPr>
                <w:lang w:val="fr-CH"/>
              </w:rPr>
            </w:pPr>
            <w:r w:rsidRPr="00A46642">
              <w:rPr>
                <w:lang w:val="fr-CH"/>
              </w:rPr>
              <w:t>Office des mineurs</w:t>
            </w:r>
          </w:p>
          <w:p w14:paraId="4EB8F199" w14:textId="77777777" w:rsidR="00A27D9E" w:rsidRPr="00A46642" w:rsidRDefault="00A27D9E" w:rsidP="001B4DBF">
            <w:pPr>
              <w:pStyle w:val="Texte85pt"/>
              <w:rPr>
                <w:lang w:val="fr-CH"/>
              </w:rPr>
            </w:pPr>
          </w:p>
          <w:p w14:paraId="2819522D" w14:textId="77777777" w:rsidR="00A27D9E" w:rsidRPr="00A46642" w:rsidRDefault="00A27D9E" w:rsidP="0007095A">
            <w:pPr>
              <w:pStyle w:val="Texte85pt"/>
              <w:rPr>
                <w:lang w:val="fr-CH"/>
              </w:rPr>
            </w:pPr>
            <w:r w:rsidRPr="00A46642">
              <w:rPr>
                <w:lang w:val="fr-CH"/>
              </w:rPr>
              <w:t>Hallerstrasse 5</w:t>
            </w:r>
          </w:p>
          <w:p w14:paraId="6E7248C9" w14:textId="77777777" w:rsidR="00A27D9E" w:rsidRPr="00A46642" w:rsidRDefault="00A27D9E" w:rsidP="0007095A">
            <w:pPr>
              <w:pStyle w:val="Texte85pt"/>
              <w:rPr>
                <w:lang w:val="fr-CH"/>
              </w:rPr>
            </w:pPr>
            <w:r w:rsidRPr="00A46642">
              <w:rPr>
                <w:lang w:val="fr-CH"/>
              </w:rPr>
              <w:t>Case postale</w:t>
            </w:r>
          </w:p>
          <w:p w14:paraId="315F28F4" w14:textId="77777777" w:rsidR="00A27D9E" w:rsidRPr="00A46642" w:rsidRDefault="00A27D9E" w:rsidP="0007095A">
            <w:pPr>
              <w:pStyle w:val="Texte85pt"/>
            </w:pPr>
            <w:r w:rsidRPr="00A46642">
              <w:t xml:space="preserve">3001 </w:t>
            </w:r>
            <w:proofErr w:type="spellStart"/>
            <w:r w:rsidRPr="00A46642">
              <w:t>Berne</w:t>
            </w:r>
            <w:proofErr w:type="spellEnd"/>
          </w:p>
          <w:p w14:paraId="2AB2DBB4" w14:textId="77777777" w:rsidR="00A27D9E" w:rsidRPr="00A46642" w:rsidRDefault="00A27D9E" w:rsidP="0007095A">
            <w:pPr>
              <w:pStyle w:val="Texte85pt"/>
            </w:pPr>
            <w:r w:rsidRPr="00A46642">
              <w:t>+41 31 633 76 33</w:t>
            </w:r>
          </w:p>
          <w:p w14:paraId="2AA351AC" w14:textId="77777777" w:rsidR="00A27D9E" w:rsidRPr="00A46642" w:rsidRDefault="00A27D9E" w:rsidP="0007095A">
            <w:pPr>
              <w:pStyle w:val="Texte85pt"/>
            </w:pPr>
            <w:r w:rsidRPr="00A46642">
              <w:t>kja-bern@be.ch</w:t>
            </w:r>
          </w:p>
          <w:p w14:paraId="5680FFAF" w14:textId="77777777" w:rsidR="00A27D9E" w:rsidRPr="00A46642" w:rsidRDefault="00A27D9E" w:rsidP="0007095A">
            <w:pPr>
              <w:pStyle w:val="Texte85pt"/>
            </w:pPr>
            <w:r w:rsidRPr="00A46642">
              <w:t>www.be.ch/om</w:t>
            </w:r>
          </w:p>
          <w:p w14:paraId="2DDDD25D" w14:textId="77777777" w:rsidR="00A27D9E" w:rsidRPr="00A46642" w:rsidRDefault="00A27D9E" w:rsidP="0007095A">
            <w:pPr>
              <w:pStyle w:val="Texte85pt"/>
            </w:pPr>
          </w:p>
          <w:p w14:paraId="31DC01F1" w14:textId="77777777" w:rsidR="00A27D9E" w:rsidRPr="00A46642" w:rsidRDefault="00A27D9E" w:rsidP="008D57E8">
            <w:pPr>
              <w:pStyle w:val="Texte85pt"/>
            </w:pPr>
          </w:p>
        </w:tc>
      </w:tr>
      <w:tr w:rsidR="00A27D9E" w:rsidRPr="00A46642" w14:paraId="6154ADDF" w14:textId="77777777" w:rsidTr="002A3DC0">
        <w:trPr>
          <w:gridAfter w:val="1"/>
          <w:wAfter w:w="4875" w:type="dxa"/>
          <w:trHeight w:val="1224"/>
        </w:trPr>
        <w:tc>
          <w:tcPr>
            <w:tcW w:w="5103" w:type="dxa"/>
            <w:vMerge/>
          </w:tcPr>
          <w:p w14:paraId="1193774E" w14:textId="77777777" w:rsidR="00A27D9E" w:rsidRPr="00A46642" w:rsidRDefault="00A27D9E" w:rsidP="0007095A"/>
        </w:tc>
      </w:tr>
      <w:tr w:rsidR="00AA0E6D" w:rsidRPr="00A46642" w14:paraId="1541CE6C" w14:textId="77777777" w:rsidTr="002A3DC0">
        <w:trPr>
          <w:trHeight w:val="283"/>
        </w:trPr>
        <w:tc>
          <w:tcPr>
            <w:tcW w:w="5103" w:type="dxa"/>
            <w:vMerge/>
          </w:tcPr>
          <w:p w14:paraId="089F293E" w14:textId="77777777" w:rsidR="00AA0E6D" w:rsidRPr="00A46642" w:rsidRDefault="00AA0E6D" w:rsidP="0007095A"/>
        </w:tc>
        <w:tc>
          <w:tcPr>
            <w:tcW w:w="4875" w:type="dxa"/>
          </w:tcPr>
          <w:p w14:paraId="5CFDF235" w14:textId="77777777" w:rsidR="00AA0E6D" w:rsidRPr="00A46642" w:rsidRDefault="00AA0E6D" w:rsidP="0007095A">
            <w:pPr>
              <w:pStyle w:val="Texte85pt"/>
            </w:pPr>
          </w:p>
        </w:tc>
      </w:tr>
      <w:tr w:rsidR="00AA0E6D" w:rsidRPr="00A46642" w14:paraId="537A699A" w14:textId="77777777" w:rsidTr="002A3DC0">
        <w:trPr>
          <w:trHeight w:val="20"/>
        </w:trPr>
        <w:tc>
          <w:tcPr>
            <w:tcW w:w="5103" w:type="dxa"/>
          </w:tcPr>
          <w:p w14:paraId="1898BFAE" w14:textId="77777777" w:rsidR="00AA0E6D" w:rsidRPr="00A46642" w:rsidRDefault="00AA0E6D" w:rsidP="004C3EE5">
            <w:pPr>
              <w:pStyle w:val="Texte85pt"/>
            </w:pPr>
          </w:p>
        </w:tc>
        <w:tc>
          <w:tcPr>
            <w:tcW w:w="4875" w:type="dxa"/>
          </w:tcPr>
          <w:p w14:paraId="36FE43C3" w14:textId="0D7EC523" w:rsidR="00AA0E6D" w:rsidRPr="00A46642" w:rsidRDefault="00AA0E6D" w:rsidP="00A27D9E">
            <w:pPr>
              <w:pStyle w:val="Texte85pt"/>
            </w:pPr>
          </w:p>
        </w:tc>
      </w:tr>
    </w:tbl>
    <w:p w14:paraId="1A322A04" w14:textId="0E21AEF0" w:rsidR="00AA0E6D" w:rsidRPr="00A46642" w:rsidRDefault="001E292B" w:rsidP="006F44AD">
      <w:pPr>
        <w:pStyle w:val="Brieftitel"/>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fr-CH"/>
        </w:rPr>
      </w:pPr>
      <w:sdt>
        <w:sdtPr>
          <w:rPr>
            <w:rFonts w:ascii="Arial" w:eastAsia="Arial" w:hAnsi="Arial" w:cs="Times New Roman"/>
            <w:bCs w:val="0"/>
            <w:spacing w:val="0"/>
            <w:sz w:val="26"/>
            <w:lang w:val="fr-CH"/>
          </w:rPr>
          <w:id w:val="1455761124"/>
          <w:placeholder>
            <w:docPart w:val="20AE5B3FCDE347BD88BE0FDA38E16FD3"/>
          </w:placeholder>
          <w:text w:multiLine="1"/>
        </w:sdtPr>
        <w:sdtEndPr/>
        <w:sdtContent>
          <w:r w:rsidR="00154591" w:rsidRPr="00A46642">
            <w:rPr>
              <w:rFonts w:ascii="Arial" w:eastAsia="Arial" w:hAnsi="Arial" w:cs="Times New Roman"/>
              <w:bCs w:val="0"/>
              <w:spacing w:val="0"/>
              <w:sz w:val="26"/>
              <w:lang w:val="fr-CH"/>
            </w:rPr>
            <w:t>Prestation: encadrement socio-pédagogique et hébergement pour enfants et adolescents en situation de handicap</w:t>
          </w:r>
        </w:sdtContent>
      </w:sdt>
    </w:p>
    <w:p w14:paraId="1182929A" w14:textId="77777777" w:rsidR="00AA0E6D" w:rsidRPr="00A46642" w:rsidRDefault="00AA0E6D" w:rsidP="00AA0E6D">
      <w:pPr>
        <w:rPr>
          <w:lang w:val="fr-CH"/>
        </w:rPr>
      </w:pPr>
    </w:p>
    <w:tbl>
      <w:tblPr>
        <w:tblW w:w="9813" w:type="dxa"/>
        <w:tblLayout w:type="fixed"/>
        <w:tblCellMar>
          <w:left w:w="70" w:type="dxa"/>
          <w:right w:w="70" w:type="dxa"/>
        </w:tblCellMar>
        <w:tblLook w:val="0000" w:firstRow="0" w:lastRow="0" w:firstColumn="0" w:lastColumn="0" w:noHBand="0" w:noVBand="0"/>
      </w:tblPr>
      <w:tblGrid>
        <w:gridCol w:w="3331"/>
        <w:gridCol w:w="6482"/>
      </w:tblGrid>
      <w:tr w:rsidR="00A27D9E" w:rsidRPr="00A46642" w14:paraId="4529502F" w14:textId="77777777" w:rsidTr="00CF7950">
        <w:trPr>
          <w:cantSplit/>
        </w:trPr>
        <w:tc>
          <w:tcPr>
            <w:tcW w:w="3331" w:type="dxa"/>
          </w:tcPr>
          <w:p w14:paraId="593EEBCB" w14:textId="77777777" w:rsidR="00A27D9E" w:rsidRPr="00A46642" w:rsidRDefault="00A27D9E" w:rsidP="00A27D9E">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Catalogue de prestations:</w:t>
            </w:r>
          </w:p>
        </w:tc>
        <w:tc>
          <w:tcPr>
            <w:tcW w:w="6482" w:type="dxa"/>
            <w:tcBorders>
              <w:top w:val="single" w:sz="6" w:space="0" w:color="auto"/>
              <w:left w:val="single" w:sz="6" w:space="0" w:color="auto"/>
              <w:bottom w:val="single" w:sz="6" w:space="0" w:color="auto"/>
              <w:right w:val="single" w:sz="6" w:space="0" w:color="auto"/>
            </w:tcBorders>
          </w:tcPr>
          <w:p w14:paraId="5DE8C062" w14:textId="77777777" w:rsidR="00A27D9E" w:rsidRPr="00A46642" w:rsidRDefault="00A27D9E" w:rsidP="00A27D9E">
            <w:pPr>
              <w:tabs>
                <w:tab w:val="right" w:pos="14175"/>
              </w:tabs>
              <w:spacing w:before="100" w:after="100" w:line="280" w:lineRule="atLeast"/>
              <w:jc w:val="center"/>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 xml:space="preserve">Prestation de type résidentiel </w:t>
            </w:r>
          </w:p>
        </w:tc>
      </w:tr>
    </w:tbl>
    <w:p w14:paraId="5CF5FA15" w14:textId="77777777" w:rsidR="00A27D9E" w:rsidRPr="00A46642" w:rsidRDefault="00A27D9E" w:rsidP="00A27D9E">
      <w:pPr>
        <w:tabs>
          <w:tab w:val="right" w:pos="14175"/>
        </w:tabs>
        <w:spacing w:line="280" w:lineRule="atLeast"/>
        <w:rPr>
          <w:rFonts w:ascii="Arial" w:eastAsia="Arial" w:hAnsi="Arial" w:cs="Times New Roman"/>
          <w:bCs w:val="0"/>
          <w:spacing w:val="0"/>
          <w:sz w:val="20"/>
          <w:lang w:val="fr-CH"/>
        </w:rPr>
      </w:pPr>
    </w:p>
    <w:tbl>
      <w:tblPr>
        <w:tblW w:w="9072" w:type="dxa"/>
        <w:tblLayout w:type="fixed"/>
        <w:tblCellMar>
          <w:left w:w="70" w:type="dxa"/>
          <w:right w:w="70" w:type="dxa"/>
        </w:tblCellMar>
        <w:tblLook w:val="0000" w:firstRow="0" w:lastRow="0" w:firstColumn="0" w:lastColumn="0" w:noHBand="0" w:noVBand="0"/>
      </w:tblPr>
      <w:tblGrid>
        <w:gridCol w:w="3331"/>
        <w:gridCol w:w="5741"/>
      </w:tblGrid>
      <w:tr w:rsidR="00A27D9E" w:rsidRPr="00A71323" w14:paraId="46457446" w14:textId="77777777" w:rsidTr="00CF7950">
        <w:trPr>
          <w:cantSplit/>
        </w:trPr>
        <w:tc>
          <w:tcPr>
            <w:tcW w:w="3331" w:type="dxa"/>
          </w:tcPr>
          <w:p w14:paraId="6387DDC1" w14:textId="77777777" w:rsidR="00A27D9E" w:rsidRPr="00A46642" w:rsidRDefault="00A27D9E" w:rsidP="00A27D9E">
            <w:pPr>
              <w:tabs>
                <w:tab w:val="right" w:pos="14175"/>
              </w:tabs>
              <w:spacing w:before="12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Descriptif de la prestation:</w:t>
            </w:r>
          </w:p>
        </w:tc>
        <w:tc>
          <w:tcPr>
            <w:tcW w:w="5741" w:type="dxa"/>
          </w:tcPr>
          <w:p w14:paraId="6E53250E" w14:textId="47EA8140" w:rsidR="00A27D9E" w:rsidRPr="00A46642" w:rsidRDefault="00A27D9E" w:rsidP="00A27D9E">
            <w:pPr>
              <w:tabs>
                <w:tab w:val="right" w:pos="14175"/>
              </w:tabs>
              <w:spacing w:before="120" w:after="120" w:line="240" w:lineRule="atLeast"/>
              <w:ind w:right="111"/>
              <w:rPr>
                <w:rFonts w:ascii="Arial" w:eastAsia="Arial" w:hAnsi="Arial" w:cs="Times New Roman"/>
                <w:bCs w:val="0"/>
                <w:spacing w:val="0"/>
                <w:sz w:val="20"/>
                <w:lang w:val="fr-CH"/>
              </w:rPr>
            </w:pPr>
            <w:r w:rsidRPr="00A46642">
              <w:rPr>
                <w:rFonts w:ascii="Arial" w:eastAsia="Arial" w:hAnsi="Arial" w:cs="Times New Roman"/>
                <w:bCs w:val="0"/>
                <w:spacing w:val="0"/>
                <w:sz w:val="20"/>
                <w:lang w:val="fr-CH"/>
              </w:rPr>
              <w:t xml:space="preserve">Les enfants et les adolescents vivent à plein temps ou à temps partiel dans l’institution et y sont encadrés, soignés et encouragés par des mesures </w:t>
            </w:r>
            <w:r w:rsidR="00D5402A" w:rsidRPr="00A46642">
              <w:rPr>
                <w:rFonts w:ascii="Arial" w:eastAsia="Arial" w:hAnsi="Arial" w:cs="Times New Roman"/>
                <w:bCs w:val="0"/>
                <w:spacing w:val="0"/>
                <w:sz w:val="20"/>
                <w:lang w:val="fr-CH"/>
              </w:rPr>
              <w:t>socio-pédagogiques</w:t>
            </w:r>
            <w:r w:rsidRPr="00A46642">
              <w:rPr>
                <w:rFonts w:ascii="Arial" w:eastAsia="Arial" w:hAnsi="Arial" w:cs="Times New Roman"/>
                <w:bCs w:val="0"/>
                <w:spacing w:val="0"/>
                <w:sz w:val="20"/>
                <w:lang w:val="fr-CH"/>
              </w:rPr>
              <w:t>.</w:t>
            </w:r>
          </w:p>
          <w:p w14:paraId="06C1722A" w14:textId="07DA7C7C" w:rsidR="00A27D9E" w:rsidRPr="00A46642" w:rsidRDefault="00A27D9E" w:rsidP="00A27D9E">
            <w:pPr>
              <w:tabs>
                <w:tab w:val="right" w:pos="14175"/>
              </w:tabs>
              <w:spacing w:before="120" w:after="120" w:line="240" w:lineRule="atLeast"/>
              <w:rPr>
                <w:rFonts w:ascii="Arial" w:eastAsia="Arial" w:hAnsi="Arial" w:cs="Times New Roman"/>
                <w:bCs w:val="0"/>
                <w:i/>
                <w:spacing w:val="0"/>
                <w:sz w:val="20"/>
                <w:lang w:val="fr-CH"/>
              </w:rPr>
            </w:pPr>
            <w:r w:rsidRPr="00A46642">
              <w:rPr>
                <w:rFonts w:ascii="Arial" w:eastAsia="Arial" w:hAnsi="Arial" w:cs="Times New Roman"/>
                <w:bCs w:val="0"/>
                <w:i/>
                <w:spacing w:val="0"/>
                <w:sz w:val="20"/>
                <w:lang w:val="fr-CH"/>
              </w:rPr>
              <w:t>Informations supplémentaires, propres à l’institution, sur la période de la prise en charge (p. ex. toute l’année, durant les jours ouvrés, à plein temps et à temps partiel), sur les offres spécifiques de prise en charge (p. ex. soins) et les programmes par étapes (</w:t>
            </w:r>
            <w:r w:rsidRPr="00A46642">
              <w:rPr>
                <w:rFonts w:ascii="Arial" w:eastAsia="Arial" w:hAnsi="Arial" w:cs="Times New Roman"/>
                <w:bCs w:val="0"/>
                <w:i/>
                <w:spacing w:val="0"/>
                <w:sz w:val="20"/>
                <w:szCs w:val="20"/>
                <w:lang w:val="fr-CH"/>
              </w:rPr>
              <w:t>p. ex</w:t>
            </w:r>
            <w:r w:rsidR="00D5402A" w:rsidRPr="00A46642">
              <w:rPr>
                <w:rFonts w:ascii="Arial" w:eastAsia="Arial" w:hAnsi="Arial" w:cs="Times New Roman"/>
                <w:bCs w:val="0"/>
                <w:i/>
                <w:spacing w:val="0"/>
                <w:sz w:val="20"/>
                <w:szCs w:val="20"/>
                <w:lang w:val="fr-CH"/>
              </w:rPr>
              <w:t xml:space="preserve">. </w:t>
            </w:r>
            <w:r w:rsidR="00D5402A" w:rsidRPr="00A46642">
              <w:rPr>
                <w:i/>
                <w:sz w:val="20"/>
                <w:szCs w:val="20"/>
                <w:lang w:val="fr-CH"/>
              </w:rPr>
              <w:t>groupes extérieurs</w:t>
            </w:r>
            <w:r w:rsidRPr="00A46642">
              <w:rPr>
                <w:rFonts w:ascii="Arial" w:eastAsia="Arial" w:hAnsi="Arial" w:cs="Times New Roman"/>
                <w:bCs w:val="0"/>
                <w:i/>
                <w:spacing w:val="0"/>
                <w:sz w:val="20"/>
                <w:lang w:val="fr-CH"/>
              </w:rPr>
              <w:t>)</w:t>
            </w:r>
          </w:p>
        </w:tc>
      </w:tr>
      <w:tr w:rsidR="00A27D9E" w:rsidRPr="00A46642" w14:paraId="0E376694" w14:textId="77777777" w:rsidTr="00CF7950">
        <w:trPr>
          <w:cantSplit/>
        </w:trPr>
        <w:tc>
          <w:tcPr>
            <w:tcW w:w="3331" w:type="dxa"/>
          </w:tcPr>
          <w:p w14:paraId="718A720D" w14:textId="77777777" w:rsidR="00A27D9E" w:rsidRPr="00A46642" w:rsidRDefault="00A27D9E" w:rsidP="00A27D9E">
            <w:pPr>
              <w:tabs>
                <w:tab w:val="right" w:pos="14175"/>
              </w:tabs>
              <w:spacing w:before="12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Objectifs supérieurs:</w:t>
            </w:r>
          </w:p>
        </w:tc>
        <w:tc>
          <w:tcPr>
            <w:tcW w:w="5741" w:type="dxa"/>
          </w:tcPr>
          <w:p w14:paraId="674647A5" w14:textId="77777777" w:rsidR="00A27D9E" w:rsidRPr="00A46642" w:rsidRDefault="00A27D9E" w:rsidP="00A27D9E">
            <w:pPr>
              <w:tabs>
                <w:tab w:val="right" w:pos="14175"/>
              </w:tabs>
              <w:spacing w:before="120" w:after="120" w:line="240" w:lineRule="atLeast"/>
              <w:rPr>
                <w:rFonts w:ascii="Arial" w:eastAsia="Arial" w:hAnsi="Arial" w:cs="Times New Roman"/>
                <w:bCs w:val="0"/>
                <w:spacing w:val="0"/>
                <w:sz w:val="20"/>
                <w:lang w:val="fr-CH"/>
              </w:rPr>
            </w:pPr>
            <w:r w:rsidRPr="00A46642">
              <w:rPr>
                <w:rFonts w:ascii="Arial" w:eastAsia="Arial" w:hAnsi="Arial" w:cs="Times New Roman"/>
                <w:bCs w:val="0"/>
                <w:spacing w:val="0"/>
                <w:sz w:val="20"/>
                <w:lang w:val="fr-CH"/>
              </w:rPr>
              <w:t>Les enfants et les adolescents sont largement soutenus dans leur développement aux plans émotionnel, social, cognitif et physique dans le cadre d’objectifs d’encouragement qui ont été convenus. Ils sont intégrés socialement en fonction de leurs possibilités.</w:t>
            </w:r>
          </w:p>
        </w:tc>
      </w:tr>
      <w:tr w:rsidR="001E036A" w:rsidRPr="00A71323" w14:paraId="6D60759B" w14:textId="77777777" w:rsidTr="00C87774">
        <w:trPr>
          <w:cantSplit/>
        </w:trPr>
        <w:tc>
          <w:tcPr>
            <w:tcW w:w="3331" w:type="dxa"/>
          </w:tcPr>
          <w:p w14:paraId="4BEAA087" w14:textId="77777777" w:rsidR="001E036A" w:rsidRPr="00A46642" w:rsidRDefault="001E036A" w:rsidP="00C87774">
            <w:pPr>
              <w:tabs>
                <w:tab w:val="right" w:pos="3191"/>
              </w:tabs>
              <w:spacing w:before="120" w:line="280" w:lineRule="atLeast"/>
              <w:rPr>
                <w:rFonts w:ascii="Arial" w:eastAsia="Arial" w:hAnsi="Arial" w:cs="Times New Roman"/>
                <w:b/>
                <w:bCs w:val="0"/>
                <w:spacing w:val="0"/>
                <w:sz w:val="20"/>
                <w:lang w:val="fr-CH"/>
              </w:rPr>
            </w:pPr>
            <w:r>
              <w:rPr>
                <w:rFonts w:ascii="Arial" w:eastAsia="Arial" w:hAnsi="Arial" w:cs="Times New Roman"/>
                <w:b/>
                <w:bCs w:val="0"/>
                <w:spacing w:val="0"/>
                <w:sz w:val="20"/>
                <w:lang w:val="fr-CH"/>
              </w:rPr>
              <w:t>Destinataires de la prestation</w:t>
            </w:r>
            <w:r w:rsidRPr="00A46642">
              <w:rPr>
                <w:rFonts w:ascii="Arial" w:eastAsia="Arial" w:hAnsi="Arial" w:cs="Times New Roman"/>
                <w:b/>
                <w:bCs w:val="0"/>
                <w:spacing w:val="0"/>
                <w:sz w:val="20"/>
                <w:lang w:val="fr-CH"/>
              </w:rPr>
              <w:t>:</w:t>
            </w:r>
          </w:p>
        </w:tc>
        <w:tc>
          <w:tcPr>
            <w:tcW w:w="5741" w:type="dxa"/>
          </w:tcPr>
          <w:p w14:paraId="031D3C3B" w14:textId="77777777" w:rsidR="001E036A" w:rsidRPr="00A46642" w:rsidRDefault="001E036A" w:rsidP="00C87774">
            <w:pPr>
              <w:keepNext/>
              <w:keepLines/>
              <w:spacing w:before="120" w:after="60" w:line="240" w:lineRule="atLeast"/>
              <w:outlineLvl w:val="1"/>
              <w:rPr>
                <w:rFonts w:ascii="Arial" w:eastAsia="Times New Roman" w:hAnsi="Arial" w:cs="Times New Roman"/>
                <w:spacing w:val="0"/>
                <w:sz w:val="20"/>
                <w:szCs w:val="26"/>
                <w:lang w:val="fr-CH"/>
              </w:rPr>
            </w:pPr>
            <w:r w:rsidRPr="001A7994">
              <w:rPr>
                <w:rFonts w:ascii="Arial" w:eastAsia="Times New Roman" w:hAnsi="Arial" w:cs="Times New Roman"/>
                <w:spacing w:val="0"/>
                <w:sz w:val="20"/>
                <w:szCs w:val="26"/>
                <w:lang w:val="fr-CH"/>
              </w:rPr>
              <w:t xml:space="preserve">Enfants / adolescents en situation de handicap conformément à la </w:t>
            </w:r>
            <w:r w:rsidRPr="001A7994">
              <w:rPr>
                <w:lang w:val="fr-CH"/>
              </w:rPr>
              <w:t xml:space="preserve">Classification internationale du fonctionnement, du handicap et de la santé (CIF) </w:t>
            </w:r>
            <w:r w:rsidRPr="001A7994">
              <w:rPr>
                <w:rFonts w:ascii="Arial" w:eastAsia="Times New Roman" w:hAnsi="Arial" w:cs="Times New Roman"/>
                <w:spacing w:val="0"/>
                <w:sz w:val="20"/>
                <w:szCs w:val="26"/>
                <w:lang w:val="fr-CH"/>
              </w:rPr>
              <w:t>qui, pour différentes raisons, ont besoin, à temps partiel tout au moins, d’un placement résidentiel hors de leur famille d’origine.</w:t>
            </w:r>
          </w:p>
          <w:p w14:paraId="139C471A" w14:textId="77777777" w:rsidR="001E036A" w:rsidRPr="00A46642" w:rsidRDefault="001E036A" w:rsidP="00C87774">
            <w:pPr>
              <w:keepNext/>
              <w:keepLines/>
              <w:spacing w:before="120" w:after="120" w:line="240" w:lineRule="atLeast"/>
              <w:outlineLvl w:val="1"/>
              <w:rPr>
                <w:rFonts w:ascii="Arial" w:eastAsia="Times New Roman" w:hAnsi="Arial" w:cs="Times New Roman"/>
                <w:i/>
                <w:spacing w:val="0"/>
                <w:sz w:val="20"/>
                <w:szCs w:val="26"/>
                <w:lang w:val="fr-CH"/>
              </w:rPr>
            </w:pPr>
            <w:r w:rsidRPr="00A46642">
              <w:rPr>
                <w:rFonts w:ascii="Arial" w:eastAsia="Times New Roman" w:hAnsi="Arial" w:cs="Times New Roman"/>
                <w:i/>
                <w:spacing w:val="0"/>
                <w:sz w:val="20"/>
                <w:szCs w:val="26"/>
                <w:lang w:val="fr-CH"/>
              </w:rPr>
              <w:t>Indications, sexe, âge (âge minimal lors de l’admission, âge maximal lors de la sortie)</w:t>
            </w:r>
          </w:p>
        </w:tc>
      </w:tr>
    </w:tbl>
    <w:p w14:paraId="6B761E0A" w14:textId="77777777" w:rsidR="001E036A" w:rsidRPr="00A46642" w:rsidRDefault="001E036A" w:rsidP="00D83222">
      <w:pPr>
        <w:tabs>
          <w:tab w:val="right" w:pos="14175"/>
        </w:tabs>
        <w:spacing w:line="280" w:lineRule="atLeast"/>
        <w:rPr>
          <w:rFonts w:ascii="Arial" w:eastAsia="Arial" w:hAnsi="Arial" w:cs="Times New Roman"/>
          <w:bCs w:val="0"/>
          <w:i/>
          <w:spacing w:val="0"/>
          <w:sz w:val="20"/>
          <w:lang w:val="fr-CH"/>
        </w:rPr>
      </w:pPr>
    </w:p>
    <w:p w14:paraId="7081BE15" w14:textId="71B8A335" w:rsidR="00A27D9E" w:rsidRPr="00A46642" w:rsidRDefault="0005472B" w:rsidP="00A27D9E">
      <w:pPr>
        <w:tabs>
          <w:tab w:val="right" w:pos="14175"/>
        </w:tabs>
        <w:spacing w:after="240" w:line="280" w:lineRule="atLeast"/>
        <w:rPr>
          <w:rFonts w:ascii="Arial" w:eastAsia="Arial" w:hAnsi="Arial" w:cs="Times New Roman"/>
          <w:bCs w:val="0"/>
          <w:i/>
          <w:spacing w:val="0"/>
          <w:sz w:val="20"/>
          <w:lang w:val="fr-CH"/>
        </w:rPr>
      </w:pPr>
      <w:r w:rsidRPr="00A46642">
        <w:rPr>
          <w:rFonts w:ascii="Arial" w:eastAsia="Arial" w:hAnsi="Arial" w:cs="Times New Roman"/>
          <w:bCs w:val="0"/>
          <w:i/>
          <w:spacing w:val="0"/>
          <w:sz w:val="20"/>
          <w:lang w:val="fr-CH"/>
        </w:rPr>
        <w:t xml:space="preserve">Les objectifs de </w:t>
      </w:r>
      <w:r w:rsidR="00A46642" w:rsidRPr="00A46642">
        <w:rPr>
          <w:rFonts w:ascii="Arial" w:eastAsia="Arial" w:hAnsi="Arial" w:cs="Times New Roman"/>
          <w:bCs w:val="0"/>
          <w:i/>
          <w:spacing w:val="0"/>
          <w:sz w:val="20"/>
          <w:lang w:val="fr-CH"/>
        </w:rPr>
        <w:t xml:space="preserve">la </w:t>
      </w:r>
      <w:r w:rsidRPr="00A46642">
        <w:rPr>
          <w:rFonts w:ascii="Arial" w:eastAsia="Arial" w:hAnsi="Arial" w:cs="Times New Roman"/>
          <w:bCs w:val="0"/>
          <w:i/>
          <w:spacing w:val="0"/>
          <w:sz w:val="20"/>
          <w:lang w:val="fr-CH"/>
        </w:rPr>
        <w:t xml:space="preserve">prestation sont contraignants. </w:t>
      </w:r>
      <w:r w:rsidR="00A27D9E" w:rsidRPr="00A46642">
        <w:rPr>
          <w:rFonts w:ascii="Arial" w:eastAsia="Arial" w:hAnsi="Arial" w:cs="Times New Roman"/>
          <w:bCs w:val="0"/>
          <w:i/>
          <w:spacing w:val="0"/>
          <w:sz w:val="20"/>
          <w:lang w:val="fr-CH"/>
        </w:rPr>
        <w:t>Plusieurs indicateurs et standards peuvent être rattachés à un objectif de prestation.</w:t>
      </w:r>
    </w:p>
    <w:tbl>
      <w:tblPr>
        <w:tblW w:w="0" w:type="auto"/>
        <w:tblLayout w:type="fixed"/>
        <w:tblCellMar>
          <w:left w:w="70" w:type="dxa"/>
          <w:right w:w="70" w:type="dxa"/>
        </w:tblCellMar>
        <w:tblLook w:val="0000" w:firstRow="0" w:lastRow="0" w:firstColumn="0" w:lastColumn="0" w:noHBand="0" w:noVBand="0"/>
      </w:tblPr>
      <w:tblGrid>
        <w:gridCol w:w="3331"/>
        <w:gridCol w:w="5883"/>
        <w:gridCol w:w="637"/>
      </w:tblGrid>
      <w:tr w:rsidR="00A27D9E" w:rsidRPr="00A71323" w14:paraId="1D0AACEC" w14:textId="77777777" w:rsidTr="004A30BE">
        <w:trPr>
          <w:gridAfter w:val="1"/>
          <w:wAfter w:w="637" w:type="dxa"/>
          <w:cantSplit/>
        </w:trPr>
        <w:tc>
          <w:tcPr>
            <w:tcW w:w="3331" w:type="dxa"/>
            <w:shd w:val="clear" w:color="auto" w:fill="CCCCCC"/>
          </w:tcPr>
          <w:p w14:paraId="3C662DEE"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Objectif 1 de la prestation:</w:t>
            </w:r>
          </w:p>
        </w:tc>
        <w:tc>
          <w:tcPr>
            <w:tcW w:w="5883" w:type="dxa"/>
            <w:shd w:val="clear" w:color="auto" w:fill="CCCCCC"/>
          </w:tcPr>
          <w:p w14:paraId="36FCD881" w14:textId="3255CB89" w:rsidR="00A27D9E" w:rsidRPr="00A46642" w:rsidRDefault="00F5738C" w:rsidP="003D2301">
            <w:pPr>
              <w:tabs>
                <w:tab w:val="right" w:pos="14175"/>
              </w:tabs>
              <w:spacing w:before="120" w:after="120" w:line="240" w:lineRule="atLeast"/>
              <w:rPr>
                <w:rFonts w:ascii="Arial" w:eastAsia="Arial" w:hAnsi="Arial" w:cs="Times New Roman"/>
                <w:bCs w:val="0"/>
                <w:spacing w:val="0"/>
                <w:sz w:val="20"/>
                <w:lang w:val="fr-CH"/>
              </w:rPr>
            </w:pPr>
            <w:r w:rsidRPr="00A46642">
              <w:rPr>
                <w:rFonts w:ascii="Arial" w:eastAsia="Arial" w:hAnsi="Arial" w:cs="Times New Roman"/>
                <w:bCs w:val="0"/>
                <w:spacing w:val="0"/>
                <w:sz w:val="20"/>
                <w:szCs w:val="20"/>
                <w:lang w:val="fr-CH"/>
              </w:rPr>
              <w:t>L’enfant / l’adol</w:t>
            </w:r>
            <w:r w:rsidR="003D2301" w:rsidRPr="00A46642">
              <w:rPr>
                <w:rFonts w:ascii="Arial" w:eastAsia="Arial" w:hAnsi="Arial" w:cs="Times New Roman"/>
                <w:bCs w:val="0"/>
                <w:spacing w:val="0"/>
                <w:sz w:val="20"/>
                <w:szCs w:val="20"/>
                <w:lang w:val="fr-CH"/>
              </w:rPr>
              <w:t>e</w:t>
            </w:r>
            <w:r w:rsidRPr="00A46642">
              <w:rPr>
                <w:rFonts w:ascii="Arial" w:eastAsia="Arial" w:hAnsi="Arial" w:cs="Times New Roman"/>
                <w:bCs w:val="0"/>
                <w:spacing w:val="0"/>
                <w:sz w:val="20"/>
                <w:szCs w:val="20"/>
                <w:lang w:val="fr-CH"/>
              </w:rPr>
              <w:t>scent(e) est</w:t>
            </w:r>
            <w:r w:rsidR="00A27D9E" w:rsidRPr="00A46642">
              <w:rPr>
                <w:rFonts w:ascii="Arial" w:eastAsia="Arial" w:hAnsi="Arial" w:cs="Times New Roman"/>
                <w:bCs w:val="0"/>
                <w:spacing w:val="0"/>
                <w:sz w:val="20"/>
                <w:szCs w:val="20"/>
                <w:lang w:val="fr-CH"/>
              </w:rPr>
              <w:t xml:space="preserve"> accompagné</w:t>
            </w:r>
            <w:r w:rsidR="003D2301" w:rsidRPr="00A46642">
              <w:rPr>
                <w:rFonts w:ascii="Arial" w:eastAsia="Arial" w:hAnsi="Arial" w:cs="Times New Roman"/>
                <w:bCs w:val="0"/>
                <w:spacing w:val="0"/>
                <w:sz w:val="20"/>
                <w:szCs w:val="20"/>
                <w:lang w:val="fr-CH"/>
              </w:rPr>
              <w:t>(e)</w:t>
            </w:r>
            <w:r w:rsidR="00A27D9E" w:rsidRPr="00A46642">
              <w:rPr>
                <w:rFonts w:ascii="Arial" w:eastAsia="Arial" w:hAnsi="Arial" w:cs="Times New Roman"/>
                <w:bCs w:val="0"/>
                <w:spacing w:val="0"/>
                <w:sz w:val="20"/>
                <w:szCs w:val="20"/>
                <w:lang w:val="fr-CH"/>
              </w:rPr>
              <w:t xml:space="preserve"> et soutenu</w:t>
            </w:r>
            <w:r w:rsidR="003D2301" w:rsidRPr="00A46642">
              <w:rPr>
                <w:rFonts w:ascii="Arial" w:eastAsia="Arial" w:hAnsi="Arial" w:cs="Times New Roman"/>
                <w:bCs w:val="0"/>
                <w:spacing w:val="0"/>
                <w:sz w:val="20"/>
                <w:szCs w:val="20"/>
                <w:lang w:val="fr-CH"/>
              </w:rPr>
              <w:t>(e)</w:t>
            </w:r>
            <w:r w:rsidR="00A27D9E" w:rsidRPr="00A46642">
              <w:rPr>
                <w:rFonts w:ascii="Arial" w:eastAsia="Arial" w:hAnsi="Arial" w:cs="Times New Roman"/>
                <w:bCs w:val="0"/>
                <w:spacing w:val="0"/>
                <w:sz w:val="20"/>
                <w:szCs w:val="20"/>
                <w:lang w:val="fr-CH"/>
              </w:rPr>
              <w:t xml:space="preserve"> dans le développement personnel de </w:t>
            </w:r>
            <w:r w:rsidRPr="00A46642">
              <w:rPr>
                <w:rFonts w:ascii="Arial" w:eastAsia="Arial" w:hAnsi="Arial" w:cs="Times New Roman"/>
                <w:bCs w:val="0"/>
                <w:spacing w:val="0"/>
                <w:sz w:val="20"/>
                <w:szCs w:val="20"/>
                <w:lang w:val="fr-CH"/>
              </w:rPr>
              <w:t>son</w:t>
            </w:r>
            <w:r w:rsidR="00A27D9E" w:rsidRPr="00A46642">
              <w:rPr>
                <w:rFonts w:ascii="Arial" w:eastAsia="Arial" w:hAnsi="Arial" w:cs="Times New Roman"/>
                <w:bCs w:val="0"/>
                <w:spacing w:val="0"/>
                <w:sz w:val="20"/>
                <w:szCs w:val="20"/>
                <w:lang w:val="fr-CH"/>
              </w:rPr>
              <w:t xml:space="preserve"> identité, de </w:t>
            </w:r>
            <w:r w:rsidRPr="00A46642">
              <w:rPr>
                <w:rFonts w:ascii="Arial" w:eastAsia="Arial" w:hAnsi="Arial" w:cs="Times New Roman"/>
                <w:bCs w:val="0"/>
                <w:spacing w:val="0"/>
                <w:sz w:val="20"/>
                <w:szCs w:val="20"/>
                <w:lang w:val="fr-CH"/>
              </w:rPr>
              <w:t>son</w:t>
            </w:r>
            <w:r w:rsidR="00A27D9E" w:rsidRPr="00A46642">
              <w:rPr>
                <w:rFonts w:ascii="Arial" w:eastAsia="Arial" w:hAnsi="Arial" w:cs="Times New Roman"/>
                <w:bCs w:val="0"/>
                <w:spacing w:val="0"/>
                <w:sz w:val="20"/>
                <w:szCs w:val="20"/>
                <w:lang w:val="fr-CH"/>
              </w:rPr>
              <w:t xml:space="preserve"> indépendance, dans </w:t>
            </w:r>
            <w:r w:rsidRPr="00A46642">
              <w:rPr>
                <w:rFonts w:ascii="Arial" w:eastAsia="Arial" w:hAnsi="Arial" w:cs="Times New Roman"/>
                <w:bCs w:val="0"/>
                <w:spacing w:val="0"/>
                <w:sz w:val="20"/>
                <w:szCs w:val="20"/>
                <w:lang w:val="fr-CH"/>
              </w:rPr>
              <w:t>son</w:t>
            </w:r>
            <w:r w:rsidR="00A27D9E" w:rsidRPr="00A46642">
              <w:rPr>
                <w:rFonts w:ascii="Arial" w:eastAsia="Arial" w:hAnsi="Arial" w:cs="Times New Roman"/>
                <w:bCs w:val="0"/>
                <w:spacing w:val="0"/>
                <w:sz w:val="20"/>
                <w:szCs w:val="20"/>
                <w:lang w:val="fr-CH"/>
              </w:rPr>
              <w:t xml:space="preserve"> comportement social, la communication et les domaines de la vie quotidienne, compte tenu de </w:t>
            </w:r>
            <w:r w:rsidRPr="00A46642">
              <w:rPr>
                <w:rFonts w:ascii="Arial" w:eastAsia="Arial" w:hAnsi="Arial" w:cs="Times New Roman"/>
                <w:bCs w:val="0"/>
                <w:spacing w:val="0"/>
                <w:sz w:val="20"/>
                <w:szCs w:val="20"/>
                <w:lang w:val="fr-CH"/>
              </w:rPr>
              <w:t>ses</w:t>
            </w:r>
            <w:r w:rsidR="00A27D9E" w:rsidRPr="00A46642">
              <w:rPr>
                <w:rFonts w:ascii="Arial" w:eastAsia="Arial" w:hAnsi="Arial" w:cs="Times New Roman"/>
                <w:bCs w:val="0"/>
                <w:spacing w:val="0"/>
                <w:sz w:val="20"/>
                <w:szCs w:val="20"/>
                <w:lang w:val="fr-CH"/>
              </w:rPr>
              <w:t xml:space="preserve"> besoins individuels, dépendant de </w:t>
            </w:r>
            <w:r w:rsidRPr="00A46642">
              <w:rPr>
                <w:rFonts w:ascii="Arial" w:eastAsia="Arial" w:hAnsi="Arial" w:cs="Times New Roman"/>
                <w:bCs w:val="0"/>
                <w:spacing w:val="0"/>
                <w:sz w:val="20"/>
                <w:szCs w:val="20"/>
                <w:lang w:val="fr-CH"/>
              </w:rPr>
              <w:t>son</w:t>
            </w:r>
            <w:r w:rsidR="00A27D9E" w:rsidRPr="00A46642">
              <w:rPr>
                <w:rFonts w:ascii="Arial" w:eastAsia="Arial" w:hAnsi="Arial" w:cs="Times New Roman"/>
                <w:bCs w:val="0"/>
                <w:spacing w:val="0"/>
                <w:sz w:val="20"/>
                <w:szCs w:val="20"/>
                <w:lang w:val="fr-CH"/>
              </w:rPr>
              <w:t xml:space="preserve"> handicap. Les parents / les personnes détentrices de l’autorité parentale sont intégrés à ces processus. </w:t>
            </w:r>
          </w:p>
        </w:tc>
      </w:tr>
      <w:tr w:rsidR="00A27D9E" w:rsidRPr="00354565" w14:paraId="21B91DF3" w14:textId="77777777" w:rsidTr="004A30BE">
        <w:trPr>
          <w:gridAfter w:val="1"/>
          <w:wAfter w:w="637" w:type="dxa"/>
          <w:cantSplit/>
        </w:trPr>
        <w:tc>
          <w:tcPr>
            <w:tcW w:w="3331" w:type="dxa"/>
          </w:tcPr>
          <w:p w14:paraId="3D98AE54"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lastRenderedPageBreak/>
              <w:t>Indicateur 1 pour l’objectif 1:</w:t>
            </w:r>
          </w:p>
        </w:tc>
        <w:tc>
          <w:tcPr>
            <w:tcW w:w="5883" w:type="dxa"/>
          </w:tcPr>
          <w:p w14:paraId="2564A921" w14:textId="20E1A736" w:rsidR="00A27D9E" w:rsidRPr="00A46642" w:rsidRDefault="00A27D9E" w:rsidP="00FB5CCA">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A46642" w14:paraId="1C8DDCA5" w14:textId="77777777" w:rsidTr="004A30BE">
        <w:trPr>
          <w:gridAfter w:val="1"/>
          <w:wAfter w:w="637" w:type="dxa"/>
          <w:cantSplit/>
        </w:trPr>
        <w:tc>
          <w:tcPr>
            <w:tcW w:w="3331" w:type="dxa"/>
          </w:tcPr>
          <w:p w14:paraId="55BEA747"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Standard pour l’indicateur 1:</w:t>
            </w:r>
          </w:p>
        </w:tc>
        <w:tc>
          <w:tcPr>
            <w:tcW w:w="5883" w:type="dxa"/>
          </w:tcPr>
          <w:p w14:paraId="0E242AE2" w14:textId="4AA18557" w:rsidR="00A27D9E" w:rsidRPr="00A46642" w:rsidRDefault="00A27D9E" w:rsidP="00A27D9E">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354565" w14:paraId="144BE607" w14:textId="77777777" w:rsidTr="004A30BE">
        <w:trPr>
          <w:gridAfter w:val="1"/>
          <w:wAfter w:w="637" w:type="dxa"/>
          <w:cantSplit/>
          <w:trHeight w:val="628"/>
        </w:trPr>
        <w:tc>
          <w:tcPr>
            <w:tcW w:w="3331" w:type="dxa"/>
          </w:tcPr>
          <w:p w14:paraId="095676CB"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Méthodologie et instruments</w:t>
            </w:r>
          </w:p>
        </w:tc>
        <w:tc>
          <w:tcPr>
            <w:tcW w:w="5883" w:type="dxa"/>
          </w:tcPr>
          <w:p w14:paraId="5517FCD9" w14:textId="5C68A36A" w:rsidR="00D83222" w:rsidRPr="00A46642" w:rsidRDefault="00D83222" w:rsidP="00D83222">
            <w:pPr>
              <w:keepNext/>
              <w:keepLines/>
              <w:spacing w:before="120" w:after="120" w:line="240" w:lineRule="atLeast"/>
              <w:outlineLvl w:val="1"/>
              <w:rPr>
                <w:rFonts w:ascii="Arial" w:eastAsia="Times New Roman" w:hAnsi="Arial" w:cs="Times New Roman"/>
                <w:i/>
                <w:spacing w:val="0"/>
                <w:sz w:val="20"/>
                <w:szCs w:val="26"/>
                <w:lang w:val="fr-CH"/>
              </w:rPr>
            </w:pPr>
          </w:p>
        </w:tc>
      </w:tr>
      <w:tr w:rsidR="00D83222" w:rsidRPr="00354565" w14:paraId="673FA629" w14:textId="77777777" w:rsidTr="004A30BE">
        <w:trPr>
          <w:gridAfter w:val="1"/>
          <w:wAfter w:w="637" w:type="dxa"/>
          <w:cantSplit/>
        </w:trPr>
        <w:tc>
          <w:tcPr>
            <w:tcW w:w="3331" w:type="dxa"/>
          </w:tcPr>
          <w:p w14:paraId="5C573B75" w14:textId="317E5AE6" w:rsidR="00D83222" w:rsidRPr="00A46642" w:rsidRDefault="00D83222" w:rsidP="00D83222">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Indicateur 2 pour l’objectif 1:</w:t>
            </w:r>
          </w:p>
        </w:tc>
        <w:tc>
          <w:tcPr>
            <w:tcW w:w="5883" w:type="dxa"/>
          </w:tcPr>
          <w:p w14:paraId="1990E8CC" w14:textId="236951D0" w:rsidR="00D83222" w:rsidRPr="00A46642" w:rsidRDefault="00D83222" w:rsidP="00A46642">
            <w:pPr>
              <w:keepNext/>
              <w:keepLines/>
              <w:spacing w:before="120" w:after="120" w:line="240" w:lineRule="atLeast"/>
              <w:outlineLvl w:val="1"/>
              <w:rPr>
                <w:rFonts w:ascii="Arial" w:eastAsia="Times New Roman" w:hAnsi="Arial" w:cs="Times New Roman"/>
                <w:spacing w:val="0"/>
                <w:sz w:val="20"/>
                <w:szCs w:val="26"/>
                <w:lang w:val="fr-CH"/>
              </w:rPr>
            </w:pPr>
          </w:p>
        </w:tc>
      </w:tr>
      <w:tr w:rsidR="00D83222" w:rsidRPr="00A46642" w14:paraId="7570F209" w14:textId="77777777" w:rsidTr="004A30BE">
        <w:trPr>
          <w:gridAfter w:val="1"/>
          <w:wAfter w:w="637" w:type="dxa"/>
          <w:cantSplit/>
        </w:trPr>
        <w:tc>
          <w:tcPr>
            <w:tcW w:w="3331" w:type="dxa"/>
          </w:tcPr>
          <w:p w14:paraId="0FD65AC0" w14:textId="46C60D1A" w:rsidR="00D83222" w:rsidRPr="00A46642" w:rsidRDefault="00D83222" w:rsidP="00D83222">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Standard pour l’indicateur 1:</w:t>
            </w:r>
          </w:p>
        </w:tc>
        <w:tc>
          <w:tcPr>
            <w:tcW w:w="5883" w:type="dxa"/>
          </w:tcPr>
          <w:p w14:paraId="2D6421C9" w14:textId="19AED7F3" w:rsidR="00D83222" w:rsidRPr="00A46642" w:rsidRDefault="00D83222" w:rsidP="00CF68FE">
            <w:pPr>
              <w:keepNext/>
              <w:keepLines/>
              <w:spacing w:before="120" w:after="120" w:line="240" w:lineRule="atLeast"/>
              <w:outlineLvl w:val="1"/>
              <w:rPr>
                <w:rFonts w:ascii="Arial" w:eastAsia="Times New Roman" w:hAnsi="Arial" w:cs="Times New Roman"/>
                <w:spacing w:val="0"/>
                <w:sz w:val="20"/>
                <w:szCs w:val="26"/>
                <w:lang w:val="fr-CH"/>
              </w:rPr>
            </w:pPr>
          </w:p>
        </w:tc>
      </w:tr>
      <w:tr w:rsidR="00D83222" w:rsidRPr="00354565" w14:paraId="2D98CE6E" w14:textId="77777777" w:rsidTr="004A30BE">
        <w:trPr>
          <w:gridAfter w:val="1"/>
          <w:wAfter w:w="637" w:type="dxa"/>
          <w:cantSplit/>
        </w:trPr>
        <w:tc>
          <w:tcPr>
            <w:tcW w:w="3331" w:type="dxa"/>
          </w:tcPr>
          <w:p w14:paraId="09023131" w14:textId="375BBA20" w:rsidR="00D83222" w:rsidRPr="00A46642" w:rsidRDefault="00D83222" w:rsidP="00D83222">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Méthodologie et instruments</w:t>
            </w:r>
          </w:p>
        </w:tc>
        <w:tc>
          <w:tcPr>
            <w:tcW w:w="5883" w:type="dxa"/>
          </w:tcPr>
          <w:p w14:paraId="3425EA43" w14:textId="530D1192" w:rsidR="00D83222" w:rsidRPr="00A46642" w:rsidRDefault="00D83222" w:rsidP="00D83222">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A71323" w14:paraId="0C1E520B" w14:textId="77777777" w:rsidTr="004A30BE">
        <w:trPr>
          <w:gridAfter w:val="1"/>
          <w:wAfter w:w="637" w:type="dxa"/>
          <w:cantSplit/>
        </w:trPr>
        <w:tc>
          <w:tcPr>
            <w:tcW w:w="3331" w:type="dxa"/>
            <w:shd w:val="clear" w:color="auto" w:fill="CCCCCC"/>
          </w:tcPr>
          <w:p w14:paraId="0EF724B4" w14:textId="77777777" w:rsidR="00A27D9E" w:rsidRPr="00A46642" w:rsidRDefault="00A27D9E" w:rsidP="00A27D9E">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Objectif 2 de la prestation:</w:t>
            </w:r>
          </w:p>
          <w:p w14:paraId="3A47C463" w14:textId="77777777" w:rsidR="00A27D9E" w:rsidRPr="00A46642" w:rsidRDefault="00A27D9E" w:rsidP="00A27D9E">
            <w:pPr>
              <w:tabs>
                <w:tab w:val="right" w:pos="14175"/>
              </w:tabs>
              <w:spacing w:before="100" w:after="100" w:line="280" w:lineRule="atLeast"/>
              <w:rPr>
                <w:rFonts w:ascii="Arial" w:eastAsia="Arial" w:hAnsi="Arial" w:cs="Times New Roman"/>
                <w:b/>
                <w:bCs w:val="0"/>
                <w:spacing w:val="0"/>
                <w:sz w:val="20"/>
                <w:lang w:val="fr-CH"/>
              </w:rPr>
            </w:pPr>
          </w:p>
        </w:tc>
        <w:tc>
          <w:tcPr>
            <w:tcW w:w="5883" w:type="dxa"/>
            <w:shd w:val="clear" w:color="auto" w:fill="CCCCCC"/>
          </w:tcPr>
          <w:p w14:paraId="6E45F03D" w14:textId="0DA28062" w:rsidR="00A27D9E" w:rsidRPr="00A46642" w:rsidRDefault="00F5738C" w:rsidP="003D2301">
            <w:pPr>
              <w:keepNext/>
              <w:keepLines/>
              <w:spacing w:before="120" w:after="120" w:line="240" w:lineRule="atLeast"/>
              <w:outlineLvl w:val="1"/>
              <w:rPr>
                <w:rFonts w:ascii="Arial" w:eastAsia="Times New Roman" w:hAnsi="Arial" w:cs="Times New Roman"/>
                <w:spacing w:val="0"/>
                <w:sz w:val="20"/>
                <w:szCs w:val="26"/>
                <w:lang w:val="fr-CH"/>
              </w:rPr>
            </w:pPr>
            <w:r w:rsidRPr="00A46642">
              <w:rPr>
                <w:rFonts w:ascii="Arial" w:eastAsia="Arial" w:hAnsi="Arial" w:cs="Times New Roman"/>
                <w:bCs w:val="0"/>
                <w:spacing w:val="0"/>
                <w:sz w:val="20"/>
                <w:szCs w:val="20"/>
                <w:lang w:val="fr-CH"/>
              </w:rPr>
              <w:t>L’enfant / l’adol</w:t>
            </w:r>
            <w:r w:rsidR="003D2301" w:rsidRPr="00A46642">
              <w:rPr>
                <w:rFonts w:ascii="Arial" w:eastAsia="Arial" w:hAnsi="Arial" w:cs="Times New Roman"/>
                <w:bCs w:val="0"/>
                <w:spacing w:val="0"/>
                <w:sz w:val="20"/>
                <w:szCs w:val="20"/>
                <w:lang w:val="fr-CH"/>
              </w:rPr>
              <w:t>e</w:t>
            </w:r>
            <w:r w:rsidRPr="00A46642">
              <w:rPr>
                <w:rFonts w:ascii="Arial" w:eastAsia="Arial" w:hAnsi="Arial" w:cs="Times New Roman"/>
                <w:bCs w:val="0"/>
                <w:spacing w:val="0"/>
                <w:sz w:val="20"/>
                <w:szCs w:val="20"/>
                <w:lang w:val="fr-CH"/>
              </w:rPr>
              <w:t xml:space="preserve">scent(e) </w:t>
            </w:r>
            <w:r w:rsidR="00A27D9E" w:rsidRPr="00A46642">
              <w:rPr>
                <w:rFonts w:ascii="Arial" w:eastAsia="Times New Roman" w:hAnsi="Arial" w:cs="Times New Roman"/>
                <w:spacing w:val="0"/>
                <w:sz w:val="20"/>
                <w:szCs w:val="26"/>
                <w:lang w:val="fr-CH"/>
              </w:rPr>
              <w:t xml:space="preserve">peut concevoir </w:t>
            </w:r>
            <w:r w:rsidRPr="00A46642">
              <w:rPr>
                <w:rFonts w:ascii="Arial" w:eastAsia="Times New Roman" w:hAnsi="Arial" w:cs="Times New Roman"/>
                <w:spacing w:val="0"/>
                <w:sz w:val="20"/>
                <w:szCs w:val="26"/>
                <w:lang w:val="fr-CH"/>
              </w:rPr>
              <w:t>s</w:t>
            </w:r>
            <w:r w:rsidR="003D2301" w:rsidRPr="00A46642">
              <w:rPr>
                <w:rFonts w:ascii="Arial" w:eastAsia="Times New Roman" w:hAnsi="Arial" w:cs="Times New Roman"/>
                <w:spacing w:val="0"/>
                <w:sz w:val="20"/>
                <w:szCs w:val="26"/>
                <w:lang w:val="fr-CH"/>
              </w:rPr>
              <w:t>a</w:t>
            </w:r>
            <w:r w:rsidR="00A27D9E" w:rsidRPr="00A46642">
              <w:rPr>
                <w:rFonts w:ascii="Arial" w:eastAsia="Times New Roman" w:hAnsi="Arial" w:cs="Times New Roman"/>
                <w:spacing w:val="0"/>
                <w:sz w:val="20"/>
                <w:szCs w:val="26"/>
                <w:lang w:val="fr-CH"/>
              </w:rPr>
              <w:t xml:space="preserve"> relation avec </w:t>
            </w:r>
            <w:r w:rsidRPr="00A46642">
              <w:rPr>
                <w:rFonts w:ascii="Arial" w:eastAsia="Times New Roman" w:hAnsi="Arial" w:cs="Times New Roman"/>
                <w:spacing w:val="0"/>
                <w:sz w:val="20"/>
                <w:szCs w:val="26"/>
                <w:lang w:val="fr-CH"/>
              </w:rPr>
              <w:t>sa</w:t>
            </w:r>
            <w:r w:rsidR="00A27D9E" w:rsidRPr="00A46642">
              <w:rPr>
                <w:rFonts w:ascii="Arial" w:eastAsia="Times New Roman" w:hAnsi="Arial" w:cs="Times New Roman"/>
                <w:spacing w:val="0"/>
                <w:sz w:val="20"/>
                <w:szCs w:val="26"/>
                <w:lang w:val="fr-CH"/>
              </w:rPr>
              <w:t xml:space="preserve"> famille d’origine sous une forme active ou </w:t>
            </w:r>
            <w:r w:rsidRPr="00A46642">
              <w:rPr>
                <w:rFonts w:ascii="Arial" w:eastAsia="Times New Roman" w:hAnsi="Arial" w:cs="Times New Roman"/>
                <w:spacing w:val="0"/>
                <w:sz w:val="20"/>
                <w:szCs w:val="26"/>
                <w:lang w:val="fr-CH"/>
              </w:rPr>
              <w:t>est</w:t>
            </w:r>
            <w:r w:rsidR="00A27D9E" w:rsidRPr="00A46642">
              <w:rPr>
                <w:rFonts w:ascii="Arial" w:eastAsia="Times New Roman" w:hAnsi="Arial" w:cs="Times New Roman"/>
                <w:spacing w:val="0"/>
                <w:sz w:val="20"/>
                <w:szCs w:val="26"/>
                <w:lang w:val="fr-CH"/>
              </w:rPr>
              <w:t xml:space="preserve"> soutenu</w:t>
            </w:r>
            <w:r w:rsidR="003D2301" w:rsidRPr="00A46642">
              <w:rPr>
                <w:rFonts w:ascii="Arial" w:eastAsia="Times New Roman" w:hAnsi="Arial" w:cs="Times New Roman"/>
                <w:spacing w:val="0"/>
                <w:sz w:val="20"/>
                <w:szCs w:val="26"/>
                <w:lang w:val="fr-CH"/>
              </w:rPr>
              <w:t>(e)</w:t>
            </w:r>
            <w:r w:rsidR="00A27D9E" w:rsidRPr="00A46642">
              <w:rPr>
                <w:rFonts w:ascii="Arial" w:eastAsia="Times New Roman" w:hAnsi="Arial" w:cs="Times New Roman"/>
                <w:spacing w:val="0"/>
                <w:sz w:val="20"/>
                <w:szCs w:val="26"/>
                <w:lang w:val="fr-CH"/>
              </w:rPr>
              <w:t xml:space="preserve"> par rapport à cet objectif.</w:t>
            </w:r>
          </w:p>
        </w:tc>
      </w:tr>
      <w:tr w:rsidR="00A27D9E" w:rsidRPr="00CF38EE" w14:paraId="4316D322" w14:textId="77777777" w:rsidTr="004A30BE">
        <w:trPr>
          <w:gridAfter w:val="1"/>
          <w:wAfter w:w="637" w:type="dxa"/>
          <w:cantSplit/>
        </w:trPr>
        <w:tc>
          <w:tcPr>
            <w:tcW w:w="3331" w:type="dxa"/>
          </w:tcPr>
          <w:p w14:paraId="023E2978" w14:textId="77777777" w:rsidR="00A27D9E" w:rsidRPr="00A46642" w:rsidRDefault="00A27D9E" w:rsidP="00A27D9E">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Indicateur 1 pour l’objectif 2:</w:t>
            </w:r>
          </w:p>
        </w:tc>
        <w:tc>
          <w:tcPr>
            <w:tcW w:w="5883" w:type="dxa"/>
          </w:tcPr>
          <w:p w14:paraId="25C9A049" w14:textId="0390E19B" w:rsidR="00A27D9E" w:rsidRPr="00A46642" w:rsidRDefault="00A27D9E" w:rsidP="003D2301">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A46642" w14:paraId="46938CF9" w14:textId="77777777" w:rsidTr="004A30BE">
        <w:trPr>
          <w:cantSplit/>
        </w:trPr>
        <w:tc>
          <w:tcPr>
            <w:tcW w:w="3331" w:type="dxa"/>
          </w:tcPr>
          <w:p w14:paraId="5DAE9C30" w14:textId="77777777" w:rsidR="00A27D9E" w:rsidRPr="00A46642" w:rsidRDefault="00A27D9E" w:rsidP="00A27D9E">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Standard pour l’indicateur 1:</w:t>
            </w:r>
          </w:p>
        </w:tc>
        <w:tc>
          <w:tcPr>
            <w:tcW w:w="6520" w:type="dxa"/>
            <w:gridSpan w:val="2"/>
          </w:tcPr>
          <w:p w14:paraId="0EAAB94E" w14:textId="794C77DA" w:rsidR="00A27D9E" w:rsidRPr="00A46642" w:rsidRDefault="00A27D9E" w:rsidP="00A27D9E">
            <w:pPr>
              <w:keepNext/>
              <w:keepLines/>
              <w:spacing w:before="120" w:after="60" w:line="240" w:lineRule="atLeast"/>
              <w:outlineLvl w:val="1"/>
              <w:rPr>
                <w:rFonts w:ascii="Arial" w:eastAsia="Times New Roman" w:hAnsi="Arial" w:cs="Times New Roman"/>
                <w:spacing w:val="0"/>
                <w:sz w:val="20"/>
                <w:szCs w:val="26"/>
                <w:lang w:val="fr-CH"/>
              </w:rPr>
            </w:pPr>
          </w:p>
        </w:tc>
      </w:tr>
      <w:tr w:rsidR="00A27D9E" w:rsidRPr="00CF38EE" w14:paraId="30C837A0" w14:textId="77777777" w:rsidTr="004A30BE">
        <w:trPr>
          <w:cantSplit/>
        </w:trPr>
        <w:tc>
          <w:tcPr>
            <w:tcW w:w="3331" w:type="dxa"/>
          </w:tcPr>
          <w:p w14:paraId="259409AB" w14:textId="77777777" w:rsidR="00A27D9E" w:rsidRPr="00A46642" w:rsidRDefault="00A27D9E" w:rsidP="00A27D9E">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Méthodologie et instruments</w:t>
            </w:r>
          </w:p>
        </w:tc>
        <w:tc>
          <w:tcPr>
            <w:tcW w:w="6520" w:type="dxa"/>
            <w:gridSpan w:val="2"/>
          </w:tcPr>
          <w:p w14:paraId="3B43BD76" w14:textId="55AF6876" w:rsidR="00A27D9E" w:rsidRPr="00A46642" w:rsidRDefault="00A27D9E" w:rsidP="00CF38EE">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A71323" w14:paraId="14872C9F" w14:textId="77777777" w:rsidTr="004A30BE">
        <w:trPr>
          <w:gridAfter w:val="1"/>
          <w:wAfter w:w="637" w:type="dxa"/>
          <w:cantSplit/>
        </w:trPr>
        <w:tc>
          <w:tcPr>
            <w:tcW w:w="3331" w:type="dxa"/>
            <w:shd w:val="clear" w:color="auto" w:fill="CCCCCC"/>
          </w:tcPr>
          <w:p w14:paraId="6C8637E0" w14:textId="77777777" w:rsidR="00A27D9E" w:rsidRPr="00A46642" w:rsidRDefault="00A27D9E" w:rsidP="00D83222">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Objectif 3 de la prestation:</w:t>
            </w:r>
          </w:p>
          <w:p w14:paraId="167BE25A" w14:textId="511450F1" w:rsidR="00D83222" w:rsidRPr="00A46642" w:rsidRDefault="00D83222" w:rsidP="00D83222">
            <w:pPr>
              <w:tabs>
                <w:tab w:val="right" w:pos="14175"/>
              </w:tabs>
              <w:spacing w:before="120" w:after="120" w:line="240" w:lineRule="atLeast"/>
              <w:rPr>
                <w:rFonts w:ascii="Arial" w:eastAsia="Arial" w:hAnsi="Arial" w:cs="Times New Roman"/>
                <w:b/>
                <w:bCs w:val="0"/>
                <w:spacing w:val="0"/>
                <w:sz w:val="20"/>
                <w:lang w:val="fr-CH"/>
              </w:rPr>
            </w:pPr>
          </w:p>
        </w:tc>
        <w:tc>
          <w:tcPr>
            <w:tcW w:w="5883" w:type="dxa"/>
            <w:shd w:val="clear" w:color="auto" w:fill="CCCCCC"/>
          </w:tcPr>
          <w:p w14:paraId="29A75C28" w14:textId="6F7AEAB6" w:rsidR="00D83222" w:rsidRPr="00A46642" w:rsidRDefault="00F5738C" w:rsidP="00D83222">
            <w:pPr>
              <w:tabs>
                <w:tab w:val="right" w:pos="14175"/>
              </w:tabs>
              <w:spacing w:before="120" w:after="120" w:line="240" w:lineRule="atLeast"/>
              <w:rPr>
                <w:rFonts w:ascii="Arial" w:eastAsia="Arial" w:hAnsi="Arial" w:cs="Times New Roman"/>
                <w:bCs w:val="0"/>
                <w:spacing w:val="0"/>
                <w:sz w:val="20"/>
                <w:lang w:val="fr-CH"/>
              </w:rPr>
            </w:pPr>
            <w:r w:rsidRPr="00A46642">
              <w:rPr>
                <w:rFonts w:ascii="Arial" w:eastAsia="Arial" w:hAnsi="Arial" w:cs="Times New Roman"/>
                <w:bCs w:val="0"/>
                <w:spacing w:val="0"/>
                <w:sz w:val="20"/>
                <w:szCs w:val="20"/>
                <w:lang w:val="fr-CH"/>
              </w:rPr>
              <w:t>L’enfant / l’adol</w:t>
            </w:r>
            <w:r w:rsidR="003D2301" w:rsidRPr="00A46642">
              <w:rPr>
                <w:rFonts w:ascii="Arial" w:eastAsia="Arial" w:hAnsi="Arial" w:cs="Times New Roman"/>
                <w:bCs w:val="0"/>
                <w:spacing w:val="0"/>
                <w:sz w:val="20"/>
                <w:szCs w:val="20"/>
                <w:lang w:val="fr-CH"/>
              </w:rPr>
              <w:t>e</w:t>
            </w:r>
            <w:r w:rsidRPr="00A46642">
              <w:rPr>
                <w:rFonts w:ascii="Arial" w:eastAsia="Arial" w:hAnsi="Arial" w:cs="Times New Roman"/>
                <w:bCs w:val="0"/>
                <w:spacing w:val="0"/>
                <w:sz w:val="20"/>
                <w:szCs w:val="20"/>
                <w:lang w:val="fr-CH"/>
              </w:rPr>
              <w:t xml:space="preserve">scent(e) </w:t>
            </w:r>
            <w:r w:rsidR="00A27D9E" w:rsidRPr="00A46642">
              <w:rPr>
                <w:rFonts w:ascii="Arial" w:eastAsia="Arial" w:hAnsi="Arial" w:cs="Times New Roman"/>
                <w:bCs w:val="0"/>
                <w:spacing w:val="0"/>
                <w:sz w:val="20"/>
                <w:lang w:val="fr-CH"/>
              </w:rPr>
              <w:t xml:space="preserve">peut organiser </w:t>
            </w:r>
            <w:r w:rsidRPr="00A46642">
              <w:rPr>
                <w:rFonts w:ascii="Arial" w:eastAsia="Arial" w:hAnsi="Arial" w:cs="Times New Roman"/>
                <w:bCs w:val="0"/>
                <w:spacing w:val="0"/>
                <w:sz w:val="20"/>
                <w:lang w:val="fr-CH"/>
              </w:rPr>
              <w:t>ses</w:t>
            </w:r>
            <w:r w:rsidR="00A27D9E" w:rsidRPr="00A46642">
              <w:rPr>
                <w:rFonts w:ascii="Arial" w:eastAsia="Arial" w:hAnsi="Arial" w:cs="Times New Roman"/>
                <w:bCs w:val="0"/>
                <w:spacing w:val="0"/>
                <w:sz w:val="20"/>
                <w:lang w:val="fr-CH"/>
              </w:rPr>
              <w:t xml:space="preserve"> loisirs dans la mesure de </w:t>
            </w:r>
            <w:r w:rsidRPr="00A46642">
              <w:rPr>
                <w:rFonts w:ascii="Arial" w:eastAsia="Arial" w:hAnsi="Arial" w:cs="Times New Roman"/>
                <w:bCs w:val="0"/>
                <w:spacing w:val="0"/>
                <w:sz w:val="20"/>
                <w:lang w:val="fr-CH"/>
              </w:rPr>
              <w:t>ses</w:t>
            </w:r>
            <w:r w:rsidR="00A27D9E" w:rsidRPr="00A46642">
              <w:rPr>
                <w:rFonts w:ascii="Arial" w:eastAsia="Arial" w:hAnsi="Arial" w:cs="Times New Roman"/>
                <w:bCs w:val="0"/>
                <w:spacing w:val="0"/>
                <w:sz w:val="20"/>
                <w:lang w:val="fr-CH"/>
              </w:rPr>
              <w:t xml:space="preserve"> possibilités et s’intégrer socialement à </w:t>
            </w:r>
            <w:r w:rsidRPr="00A46642">
              <w:rPr>
                <w:rFonts w:ascii="Arial" w:eastAsia="Arial" w:hAnsi="Arial" w:cs="Times New Roman"/>
                <w:bCs w:val="0"/>
                <w:spacing w:val="0"/>
                <w:sz w:val="20"/>
                <w:lang w:val="fr-CH"/>
              </w:rPr>
              <w:t>son</w:t>
            </w:r>
            <w:r w:rsidR="00A27D9E" w:rsidRPr="00A46642">
              <w:rPr>
                <w:rFonts w:ascii="Arial" w:eastAsia="Arial" w:hAnsi="Arial" w:cs="Times New Roman"/>
                <w:bCs w:val="0"/>
                <w:spacing w:val="0"/>
                <w:sz w:val="20"/>
                <w:lang w:val="fr-CH"/>
              </w:rPr>
              <w:t xml:space="preserve"> environnement.</w:t>
            </w:r>
          </w:p>
        </w:tc>
      </w:tr>
      <w:tr w:rsidR="00CF38EE" w:rsidRPr="00CF38EE" w14:paraId="316CC65A" w14:textId="77777777" w:rsidTr="004A30BE">
        <w:trPr>
          <w:gridAfter w:val="1"/>
          <w:wAfter w:w="637" w:type="dxa"/>
          <w:cantSplit/>
        </w:trPr>
        <w:tc>
          <w:tcPr>
            <w:tcW w:w="3331" w:type="dxa"/>
          </w:tcPr>
          <w:p w14:paraId="4E28485A" w14:textId="2499E276" w:rsidR="00CF38EE" w:rsidRPr="00A46642" w:rsidRDefault="00CF38EE" w:rsidP="000A58C2">
            <w:pPr>
              <w:tabs>
                <w:tab w:val="right" w:pos="14175"/>
              </w:tabs>
              <w:spacing w:before="100" w:after="100" w:line="280" w:lineRule="atLeast"/>
              <w:rPr>
                <w:rFonts w:ascii="Arial" w:eastAsia="Arial" w:hAnsi="Arial" w:cs="Times New Roman"/>
                <w:b/>
                <w:bCs w:val="0"/>
                <w:spacing w:val="0"/>
                <w:sz w:val="20"/>
                <w:lang w:val="fr-CH"/>
              </w:rPr>
            </w:pPr>
            <w:r>
              <w:rPr>
                <w:rFonts w:ascii="Arial" w:eastAsia="Arial" w:hAnsi="Arial" w:cs="Times New Roman"/>
                <w:b/>
                <w:bCs w:val="0"/>
                <w:spacing w:val="0"/>
                <w:sz w:val="20"/>
                <w:lang w:val="fr-CH"/>
              </w:rPr>
              <w:t>Indicateur 1 pour l’objectif 3</w:t>
            </w:r>
            <w:r w:rsidRPr="00A46642">
              <w:rPr>
                <w:rFonts w:ascii="Arial" w:eastAsia="Arial" w:hAnsi="Arial" w:cs="Times New Roman"/>
                <w:b/>
                <w:bCs w:val="0"/>
                <w:spacing w:val="0"/>
                <w:sz w:val="20"/>
                <w:lang w:val="fr-CH"/>
              </w:rPr>
              <w:t>:</w:t>
            </w:r>
          </w:p>
        </w:tc>
        <w:tc>
          <w:tcPr>
            <w:tcW w:w="5883" w:type="dxa"/>
          </w:tcPr>
          <w:p w14:paraId="7A6C8D11" w14:textId="77777777" w:rsidR="00CF38EE" w:rsidRPr="00A46642" w:rsidRDefault="00CF38EE" w:rsidP="000A58C2">
            <w:pPr>
              <w:keepNext/>
              <w:keepLines/>
              <w:spacing w:before="120" w:after="120" w:line="240" w:lineRule="atLeast"/>
              <w:outlineLvl w:val="1"/>
              <w:rPr>
                <w:rFonts w:ascii="Arial" w:eastAsia="Times New Roman" w:hAnsi="Arial" w:cs="Times New Roman"/>
                <w:spacing w:val="0"/>
                <w:sz w:val="20"/>
                <w:szCs w:val="26"/>
                <w:lang w:val="fr-CH"/>
              </w:rPr>
            </w:pPr>
          </w:p>
        </w:tc>
      </w:tr>
      <w:tr w:rsidR="00CF38EE" w:rsidRPr="00A46642" w14:paraId="2D53F122" w14:textId="77777777" w:rsidTr="004A30BE">
        <w:trPr>
          <w:cantSplit/>
        </w:trPr>
        <w:tc>
          <w:tcPr>
            <w:tcW w:w="3331" w:type="dxa"/>
          </w:tcPr>
          <w:p w14:paraId="35024A3B" w14:textId="77777777" w:rsidR="00CF38EE" w:rsidRPr="00A46642" w:rsidRDefault="00CF38EE" w:rsidP="000A58C2">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Standard pour l’indicateur 1:</w:t>
            </w:r>
          </w:p>
        </w:tc>
        <w:tc>
          <w:tcPr>
            <w:tcW w:w="6520" w:type="dxa"/>
            <w:gridSpan w:val="2"/>
          </w:tcPr>
          <w:p w14:paraId="33E6839D" w14:textId="77777777" w:rsidR="00CF38EE" w:rsidRPr="00A46642" w:rsidRDefault="00CF38EE" w:rsidP="000A58C2">
            <w:pPr>
              <w:keepNext/>
              <w:keepLines/>
              <w:spacing w:before="120" w:after="60" w:line="240" w:lineRule="atLeast"/>
              <w:outlineLvl w:val="1"/>
              <w:rPr>
                <w:rFonts w:ascii="Arial" w:eastAsia="Times New Roman" w:hAnsi="Arial" w:cs="Times New Roman"/>
                <w:spacing w:val="0"/>
                <w:sz w:val="20"/>
                <w:szCs w:val="26"/>
                <w:lang w:val="fr-CH"/>
              </w:rPr>
            </w:pPr>
          </w:p>
        </w:tc>
      </w:tr>
      <w:tr w:rsidR="00CF38EE" w:rsidRPr="00CF38EE" w14:paraId="7743E0B9" w14:textId="77777777" w:rsidTr="004A30BE">
        <w:trPr>
          <w:cantSplit/>
        </w:trPr>
        <w:tc>
          <w:tcPr>
            <w:tcW w:w="3331" w:type="dxa"/>
          </w:tcPr>
          <w:p w14:paraId="085669B1" w14:textId="77777777" w:rsidR="00CF38EE" w:rsidRPr="00A46642" w:rsidRDefault="00CF38EE" w:rsidP="000A58C2">
            <w:pPr>
              <w:tabs>
                <w:tab w:val="right" w:pos="14175"/>
              </w:tabs>
              <w:spacing w:before="100" w:after="100" w:line="28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Méthodologie et instruments</w:t>
            </w:r>
          </w:p>
        </w:tc>
        <w:tc>
          <w:tcPr>
            <w:tcW w:w="6520" w:type="dxa"/>
            <w:gridSpan w:val="2"/>
          </w:tcPr>
          <w:p w14:paraId="76215196" w14:textId="77777777" w:rsidR="00CF38EE" w:rsidRPr="00A46642" w:rsidRDefault="00CF38EE" w:rsidP="000A58C2">
            <w:pPr>
              <w:keepNext/>
              <w:keepLines/>
              <w:spacing w:before="120" w:after="120" w:line="240" w:lineRule="atLeast"/>
              <w:outlineLvl w:val="1"/>
              <w:rPr>
                <w:rFonts w:ascii="Arial" w:eastAsia="Times New Roman" w:hAnsi="Arial" w:cs="Times New Roman"/>
                <w:spacing w:val="0"/>
                <w:sz w:val="20"/>
                <w:szCs w:val="26"/>
                <w:lang w:val="fr-CH"/>
              </w:rPr>
            </w:pPr>
          </w:p>
        </w:tc>
      </w:tr>
    </w:tbl>
    <w:p w14:paraId="7285E081" w14:textId="1A6B34B3" w:rsidR="00A27D9E" w:rsidRPr="00A46642" w:rsidRDefault="00A27D9E">
      <w:pPr>
        <w:spacing w:after="200" w:line="24" w:lineRule="auto"/>
        <w:rPr>
          <w:rFonts w:ascii="Arial" w:eastAsia="Arial" w:hAnsi="Arial" w:cs="Times New Roman"/>
          <w:bCs w:val="0"/>
          <w:spacing w:val="0"/>
          <w:sz w:val="22"/>
          <w:lang w:val="fr-CH"/>
        </w:rPr>
      </w:pPr>
    </w:p>
    <w:tbl>
      <w:tblPr>
        <w:tblW w:w="9210" w:type="dxa"/>
        <w:tblLayout w:type="fixed"/>
        <w:tblCellMar>
          <w:left w:w="70" w:type="dxa"/>
          <w:right w:w="70" w:type="dxa"/>
        </w:tblCellMar>
        <w:tblLook w:val="0000" w:firstRow="0" w:lastRow="0" w:firstColumn="0" w:lastColumn="0" w:noHBand="0" w:noVBand="0"/>
      </w:tblPr>
      <w:tblGrid>
        <w:gridCol w:w="3331"/>
        <w:gridCol w:w="5879"/>
      </w:tblGrid>
      <w:tr w:rsidR="00A27D9E" w:rsidRPr="00A71323" w14:paraId="78A8E491" w14:textId="77777777" w:rsidTr="003D2301">
        <w:trPr>
          <w:cantSplit/>
        </w:trPr>
        <w:tc>
          <w:tcPr>
            <w:tcW w:w="3331" w:type="dxa"/>
            <w:shd w:val="clear" w:color="auto" w:fill="CCCCCC"/>
          </w:tcPr>
          <w:p w14:paraId="1502ADCD"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Objectif 4 de la prestation:</w:t>
            </w:r>
          </w:p>
        </w:tc>
        <w:tc>
          <w:tcPr>
            <w:tcW w:w="5879" w:type="dxa"/>
            <w:shd w:val="clear" w:color="auto" w:fill="CCCCCC"/>
          </w:tcPr>
          <w:p w14:paraId="22D24B8B" w14:textId="77777777" w:rsidR="00A27D9E" w:rsidRPr="00A46642" w:rsidRDefault="00A27D9E" w:rsidP="00A27D9E">
            <w:pPr>
              <w:tabs>
                <w:tab w:val="right" w:pos="14175"/>
              </w:tabs>
              <w:spacing w:before="120" w:after="120" w:line="240" w:lineRule="atLeast"/>
              <w:rPr>
                <w:rFonts w:ascii="Arial" w:eastAsia="Arial" w:hAnsi="Arial" w:cs="Times New Roman"/>
                <w:bCs w:val="0"/>
                <w:spacing w:val="0"/>
                <w:sz w:val="20"/>
                <w:lang w:val="fr-CH"/>
              </w:rPr>
            </w:pPr>
            <w:r w:rsidRPr="00A46642">
              <w:rPr>
                <w:rFonts w:ascii="Arial" w:eastAsia="Arial" w:hAnsi="Arial" w:cs="Times New Roman"/>
                <w:bCs w:val="0"/>
                <w:spacing w:val="0"/>
                <w:sz w:val="20"/>
                <w:lang w:val="fr-CH"/>
              </w:rPr>
              <w:t>Le plan d’encouragement socio-pédagogique d’une part et le plan d’encouragement de l’école et/ou les mesures thérapeutiques d’autre part ont fait l’objet d’accords avec les parents / les personnes détentrices de l’autorité parentale et les spécialistes et sont harmonisés entre eux.</w:t>
            </w:r>
          </w:p>
        </w:tc>
      </w:tr>
      <w:tr w:rsidR="00A27D9E" w:rsidRPr="00CF38EE" w14:paraId="4EE9466E" w14:textId="77777777" w:rsidTr="003D2301">
        <w:trPr>
          <w:cantSplit/>
        </w:trPr>
        <w:tc>
          <w:tcPr>
            <w:tcW w:w="3331" w:type="dxa"/>
          </w:tcPr>
          <w:p w14:paraId="02557D0D"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Indicateur 1 pour l’objectif 4:</w:t>
            </w:r>
          </w:p>
        </w:tc>
        <w:tc>
          <w:tcPr>
            <w:tcW w:w="5879" w:type="dxa"/>
          </w:tcPr>
          <w:p w14:paraId="24AAFE44" w14:textId="5DD584F8" w:rsidR="00A27D9E" w:rsidRPr="00A46642" w:rsidRDefault="00A27D9E" w:rsidP="00A27D9E">
            <w:pPr>
              <w:tabs>
                <w:tab w:val="right" w:pos="14175"/>
              </w:tabs>
              <w:spacing w:before="120" w:after="120" w:line="240" w:lineRule="atLeast"/>
              <w:rPr>
                <w:rFonts w:ascii="Arial" w:eastAsia="Arial" w:hAnsi="Arial" w:cs="Times New Roman"/>
                <w:bCs w:val="0"/>
                <w:spacing w:val="0"/>
                <w:sz w:val="20"/>
                <w:lang w:val="fr-CH"/>
              </w:rPr>
            </w:pPr>
          </w:p>
        </w:tc>
      </w:tr>
      <w:tr w:rsidR="00A27D9E" w:rsidRPr="00CF38EE" w14:paraId="0F6C1761" w14:textId="77777777" w:rsidTr="003D2301">
        <w:trPr>
          <w:cantSplit/>
        </w:trPr>
        <w:tc>
          <w:tcPr>
            <w:tcW w:w="3331" w:type="dxa"/>
          </w:tcPr>
          <w:p w14:paraId="663FBEA1"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Standard pour l’indicateur 1:</w:t>
            </w:r>
          </w:p>
        </w:tc>
        <w:tc>
          <w:tcPr>
            <w:tcW w:w="5879" w:type="dxa"/>
          </w:tcPr>
          <w:p w14:paraId="36810A12" w14:textId="5BA2D173" w:rsidR="00A27D9E" w:rsidRPr="00A46642" w:rsidRDefault="00A27D9E" w:rsidP="00A27D9E">
            <w:pPr>
              <w:tabs>
                <w:tab w:val="right" w:pos="14175"/>
              </w:tabs>
              <w:spacing w:before="120" w:after="120" w:line="240" w:lineRule="atLeast"/>
              <w:rPr>
                <w:rFonts w:ascii="Arial" w:eastAsia="Arial" w:hAnsi="Arial" w:cs="Times New Roman"/>
                <w:bCs w:val="0"/>
                <w:spacing w:val="0"/>
                <w:sz w:val="20"/>
                <w:lang w:val="fr-CH"/>
              </w:rPr>
            </w:pPr>
          </w:p>
        </w:tc>
      </w:tr>
      <w:tr w:rsidR="00A27D9E" w:rsidRPr="00CF38EE" w14:paraId="78F4BD3E" w14:textId="77777777" w:rsidTr="003D2301">
        <w:trPr>
          <w:cantSplit/>
        </w:trPr>
        <w:tc>
          <w:tcPr>
            <w:tcW w:w="3331" w:type="dxa"/>
          </w:tcPr>
          <w:p w14:paraId="40C9989D"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 xml:space="preserve">Méthodologie et instruments </w:t>
            </w:r>
          </w:p>
        </w:tc>
        <w:tc>
          <w:tcPr>
            <w:tcW w:w="5879" w:type="dxa"/>
          </w:tcPr>
          <w:p w14:paraId="10F0979B" w14:textId="4207B59B" w:rsidR="004074C2" w:rsidRPr="00A46642" w:rsidRDefault="004074C2" w:rsidP="00CF38EE">
            <w:pPr>
              <w:spacing w:before="120" w:after="120" w:line="240" w:lineRule="atLeast"/>
              <w:rPr>
                <w:rFonts w:ascii="Arial" w:eastAsia="Arial" w:hAnsi="Arial" w:cs="Times New Roman"/>
                <w:bCs w:val="0"/>
                <w:spacing w:val="0"/>
                <w:sz w:val="20"/>
                <w:lang w:val="fr-CH"/>
              </w:rPr>
            </w:pPr>
          </w:p>
        </w:tc>
      </w:tr>
      <w:tr w:rsidR="00A27D9E" w:rsidRPr="00A71323" w14:paraId="35D38B1F" w14:textId="77777777" w:rsidTr="003D2301">
        <w:trPr>
          <w:cantSplit/>
        </w:trPr>
        <w:tc>
          <w:tcPr>
            <w:tcW w:w="3331" w:type="dxa"/>
            <w:shd w:val="clear" w:color="auto" w:fill="CCCCCC"/>
          </w:tcPr>
          <w:p w14:paraId="6ADDE487"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Objectif 5 de la prestation:</w:t>
            </w:r>
          </w:p>
        </w:tc>
        <w:tc>
          <w:tcPr>
            <w:tcW w:w="5879" w:type="dxa"/>
            <w:shd w:val="clear" w:color="auto" w:fill="CCCCCC"/>
          </w:tcPr>
          <w:p w14:paraId="5D94F04C" w14:textId="73D6AB55" w:rsidR="00A27D9E" w:rsidRPr="00A46642" w:rsidRDefault="00F5738C" w:rsidP="00A27D9E">
            <w:pPr>
              <w:tabs>
                <w:tab w:val="right" w:pos="14175"/>
              </w:tabs>
              <w:spacing w:before="120" w:after="120" w:line="240" w:lineRule="atLeast"/>
              <w:rPr>
                <w:rFonts w:ascii="Arial" w:eastAsia="Arial" w:hAnsi="Arial" w:cs="Times New Roman"/>
                <w:bCs w:val="0"/>
                <w:spacing w:val="0"/>
                <w:sz w:val="20"/>
                <w:lang w:val="fr-CH"/>
              </w:rPr>
            </w:pPr>
            <w:r w:rsidRPr="00A46642">
              <w:rPr>
                <w:rFonts w:ascii="Arial" w:eastAsia="Arial" w:hAnsi="Arial" w:cs="Times New Roman"/>
                <w:bCs w:val="0"/>
                <w:spacing w:val="0"/>
                <w:sz w:val="20"/>
                <w:szCs w:val="20"/>
                <w:lang w:val="fr-CH"/>
              </w:rPr>
              <w:t>L’enfant / l’adol</w:t>
            </w:r>
            <w:r w:rsidR="003D2301" w:rsidRPr="00A46642">
              <w:rPr>
                <w:rFonts w:ascii="Arial" w:eastAsia="Arial" w:hAnsi="Arial" w:cs="Times New Roman"/>
                <w:bCs w:val="0"/>
                <w:spacing w:val="0"/>
                <w:sz w:val="20"/>
                <w:szCs w:val="20"/>
                <w:lang w:val="fr-CH"/>
              </w:rPr>
              <w:t>e</w:t>
            </w:r>
            <w:r w:rsidRPr="00A46642">
              <w:rPr>
                <w:rFonts w:ascii="Arial" w:eastAsia="Arial" w:hAnsi="Arial" w:cs="Times New Roman"/>
                <w:bCs w:val="0"/>
                <w:spacing w:val="0"/>
                <w:sz w:val="20"/>
                <w:szCs w:val="20"/>
                <w:lang w:val="fr-CH"/>
              </w:rPr>
              <w:t xml:space="preserve">scent(e) </w:t>
            </w:r>
            <w:r w:rsidR="00A27D9E" w:rsidRPr="00A46642">
              <w:rPr>
                <w:rFonts w:ascii="Arial" w:eastAsia="Arial" w:hAnsi="Arial" w:cs="Times New Roman"/>
                <w:bCs w:val="0"/>
                <w:spacing w:val="0"/>
                <w:sz w:val="20"/>
                <w:lang w:val="fr-CH"/>
              </w:rPr>
              <w:t xml:space="preserve">et </w:t>
            </w:r>
            <w:r w:rsidRPr="00A46642">
              <w:rPr>
                <w:rFonts w:ascii="Arial" w:eastAsia="Arial" w:hAnsi="Arial" w:cs="Times New Roman"/>
                <w:bCs w:val="0"/>
                <w:spacing w:val="0"/>
                <w:sz w:val="20"/>
                <w:lang w:val="fr-CH"/>
              </w:rPr>
              <w:t>ses</w:t>
            </w:r>
            <w:r w:rsidR="00A27D9E" w:rsidRPr="00A46642">
              <w:rPr>
                <w:rFonts w:ascii="Arial" w:eastAsia="Arial" w:hAnsi="Arial" w:cs="Times New Roman"/>
                <w:bCs w:val="0"/>
                <w:spacing w:val="0"/>
                <w:sz w:val="20"/>
                <w:lang w:val="fr-CH"/>
              </w:rPr>
              <w:t xml:space="preserve"> parents / les personnes détentrices de l’autorité parentale connaissent les perspectives et les possibilités pour la période suivant la sortie de l’institution.  </w:t>
            </w:r>
          </w:p>
        </w:tc>
      </w:tr>
      <w:tr w:rsidR="00A27D9E" w:rsidRPr="00CF38EE" w14:paraId="44A54724" w14:textId="77777777" w:rsidTr="003D2301">
        <w:trPr>
          <w:cantSplit/>
        </w:trPr>
        <w:tc>
          <w:tcPr>
            <w:tcW w:w="3331" w:type="dxa"/>
          </w:tcPr>
          <w:p w14:paraId="0F8CF33D"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Indicateur 1 pour l’objectif 5:</w:t>
            </w:r>
          </w:p>
        </w:tc>
        <w:tc>
          <w:tcPr>
            <w:tcW w:w="5879" w:type="dxa"/>
          </w:tcPr>
          <w:p w14:paraId="2D5C2FDF" w14:textId="5FCB4C88" w:rsidR="00A27D9E" w:rsidRPr="00A46642" w:rsidRDefault="00A27D9E" w:rsidP="00122A40">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A46642" w14:paraId="1B3E65A5" w14:textId="77777777" w:rsidTr="003D2301">
        <w:trPr>
          <w:cantSplit/>
        </w:trPr>
        <w:tc>
          <w:tcPr>
            <w:tcW w:w="3331" w:type="dxa"/>
          </w:tcPr>
          <w:p w14:paraId="13A714B6"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Standard pour l’indicateur 1:</w:t>
            </w:r>
          </w:p>
        </w:tc>
        <w:tc>
          <w:tcPr>
            <w:tcW w:w="5879" w:type="dxa"/>
          </w:tcPr>
          <w:p w14:paraId="0BD23B6C" w14:textId="758ED343" w:rsidR="00A27D9E" w:rsidRPr="00A46642" w:rsidRDefault="00A27D9E" w:rsidP="00A27D9E">
            <w:pPr>
              <w:keepNext/>
              <w:keepLines/>
              <w:spacing w:before="120" w:after="120" w:line="240" w:lineRule="atLeast"/>
              <w:outlineLvl w:val="1"/>
              <w:rPr>
                <w:rFonts w:ascii="Arial" w:eastAsia="Times New Roman" w:hAnsi="Arial" w:cs="Times New Roman"/>
                <w:spacing w:val="0"/>
                <w:sz w:val="20"/>
                <w:szCs w:val="26"/>
                <w:lang w:val="fr-CH"/>
              </w:rPr>
            </w:pPr>
          </w:p>
        </w:tc>
      </w:tr>
      <w:tr w:rsidR="00A27D9E" w:rsidRPr="00A46642" w14:paraId="5C885A17" w14:textId="77777777" w:rsidTr="003D2301">
        <w:trPr>
          <w:cantSplit/>
        </w:trPr>
        <w:tc>
          <w:tcPr>
            <w:tcW w:w="3331" w:type="dxa"/>
          </w:tcPr>
          <w:p w14:paraId="43CE2263" w14:textId="77777777" w:rsidR="00A27D9E" w:rsidRPr="00A46642" w:rsidRDefault="00A27D9E" w:rsidP="00A27D9E">
            <w:pPr>
              <w:tabs>
                <w:tab w:val="right" w:pos="14175"/>
              </w:tabs>
              <w:spacing w:before="120" w:after="120" w:line="240" w:lineRule="atLeast"/>
              <w:rPr>
                <w:rFonts w:ascii="Arial" w:eastAsia="Arial" w:hAnsi="Arial" w:cs="Times New Roman"/>
                <w:b/>
                <w:bCs w:val="0"/>
                <w:spacing w:val="0"/>
                <w:sz w:val="20"/>
                <w:lang w:val="fr-CH"/>
              </w:rPr>
            </w:pPr>
            <w:r w:rsidRPr="00A46642">
              <w:rPr>
                <w:rFonts w:ascii="Arial" w:eastAsia="Arial" w:hAnsi="Arial" w:cs="Times New Roman"/>
                <w:b/>
                <w:bCs w:val="0"/>
                <w:spacing w:val="0"/>
                <w:sz w:val="20"/>
                <w:lang w:val="fr-CH"/>
              </w:rPr>
              <w:t xml:space="preserve">Méthodologie et instruments </w:t>
            </w:r>
          </w:p>
        </w:tc>
        <w:tc>
          <w:tcPr>
            <w:tcW w:w="5879" w:type="dxa"/>
          </w:tcPr>
          <w:p w14:paraId="560A19B0" w14:textId="71244D50" w:rsidR="00A27D9E" w:rsidRPr="00A46642" w:rsidRDefault="00A27D9E" w:rsidP="00A27D9E">
            <w:pPr>
              <w:keepNext/>
              <w:keepLines/>
              <w:spacing w:before="120" w:after="120" w:line="240" w:lineRule="atLeast"/>
              <w:outlineLvl w:val="1"/>
              <w:rPr>
                <w:rFonts w:ascii="Arial" w:eastAsia="Times New Roman" w:hAnsi="Arial" w:cs="Times New Roman"/>
                <w:spacing w:val="0"/>
                <w:sz w:val="20"/>
                <w:szCs w:val="26"/>
                <w:lang w:val="fr-CH"/>
              </w:rPr>
            </w:pPr>
          </w:p>
        </w:tc>
      </w:tr>
    </w:tbl>
    <w:p w14:paraId="5404C79C" w14:textId="72E323EA" w:rsidR="00AA0E6D" w:rsidRPr="002A3DC0" w:rsidRDefault="00AA0E6D" w:rsidP="00CF38EE">
      <w:pPr>
        <w:spacing w:before="480"/>
        <w:rPr>
          <w:i/>
          <w:lang w:val="fr-CH"/>
        </w:rPr>
      </w:pPr>
    </w:p>
    <w:sectPr w:rsidR="00AA0E6D" w:rsidRPr="002A3DC0" w:rsidSect="007254A0">
      <w:headerReference w:type="even" r:id="rId8"/>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F472" w14:textId="77777777" w:rsidR="00A27D9E" w:rsidRDefault="00A27D9E" w:rsidP="00F91D37">
      <w:pPr>
        <w:spacing w:line="240" w:lineRule="auto"/>
      </w:pPr>
      <w:r>
        <w:separator/>
      </w:r>
    </w:p>
  </w:endnote>
  <w:endnote w:type="continuationSeparator" w:id="0">
    <w:p w14:paraId="418ABD36" w14:textId="77777777" w:rsidR="00A27D9E" w:rsidRDefault="00A27D9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85F7" w14:textId="0E079439" w:rsidR="00797FDE" w:rsidRPr="00BD4A9C" w:rsidRDefault="006E6B34" w:rsidP="00632704">
    <w:pPr>
      <w:pStyle w:val="Fuzeile"/>
    </w:pPr>
    <w:r>
      <w:rPr>
        <w:rFonts w:ascii="Arial" w:eastAsia="Arial" w:hAnsi="Arial"/>
        <w:vanish/>
        <w:color w:val="7D9AA8" w:themeColor="accent1" w:themeTint="99"/>
        <w:lang w:val="fr-CH"/>
      </w:rPr>
      <w:fldChar w:fldCharType="begin"/>
    </w:r>
    <w:r>
      <w:rPr>
        <w:rFonts w:ascii="Arial" w:eastAsia="Arial" w:hAnsi="Arial"/>
        <w:vanish/>
        <w:color w:val="7D9AA8" w:themeColor="accent1" w:themeTint="99"/>
        <w:lang w:val="fr-CH"/>
      </w:rPr>
      <w:instrText xml:space="preserve"> REF  Klassifizierung </w:instrText>
    </w:r>
    <w:r>
      <w:rPr>
        <w:rFonts w:ascii="Arial" w:eastAsia="Arial" w:hAnsi="Arial"/>
        <w:vanish/>
        <w:color w:val="7D9AA8" w:themeColor="accent1" w:themeTint="99"/>
        <w:lang w:val="fr-CH"/>
      </w:rPr>
      <w:fldChar w:fldCharType="separate"/>
    </w:r>
    <w:r w:rsidR="00650FEA" w:rsidRPr="00BC5092">
      <w:rPr>
        <w:rFonts w:ascii="Arial" w:eastAsia="Arial" w:hAnsi="Arial"/>
        <w:vanish/>
        <w:color w:val="7D9AA8" w:themeColor="accent1" w:themeTint="99"/>
        <w:lang w:val="fr-CH"/>
      </w:rPr>
      <w:t>Sélectionnez une classification</w:t>
    </w:r>
    <w:r>
      <w:rPr>
        <w:rFonts w:ascii="Arial" w:eastAsia="Arial" w:hAnsi="Arial"/>
        <w:vanish/>
        <w:color w:val="7D9AA8" w:themeColor="accent1" w:themeTint="99"/>
        <w:lang w:val="fr-CH"/>
      </w:rPr>
      <w:fldChar w:fldCharType="end"/>
    </w:r>
    <w:r w:rsidR="00797FDE">
      <w:rPr>
        <w:noProof/>
        <w:lang w:eastAsia="de-CH"/>
      </w:rPr>
      <mc:AlternateContent>
        <mc:Choice Requires="wps">
          <w:drawing>
            <wp:anchor distT="0" distB="0" distL="114300" distR="114300" simplePos="0" relativeHeight="251677695" behindDoc="0" locked="1" layoutInCell="1" allowOverlap="1" wp14:anchorId="186A0643" wp14:editId="367EEE9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F6D08" w14:textId="76A002F7"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1E292B" w:rsidRPr="001E292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E292B">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A0643"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55DF6D08" w14:textId="76A002F7"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1E292B" w:rsidRPr="001E292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E292B">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Klassifizierung"/>
  <w:p w14:paraId="2B66F88C" w14:textId="77777777" w:rsidR="00797FDE" w:rsidRPr="00BC5092" w:rsidRDefault="001E292B" w:rsidP="00BC5092">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903420254"/>
        <w:showingPlcHdr/>
        <w:comboBox>
          <w:listItem w:displayText="   " w:value="   "/>
          <w:listItem w:displayText="Classification: interne" w:value="Classification: interne"/>
          <w:listItem w:displayText="Classification: confidentiel" w:value="Classification: confidentiel"/>
          <w:listItem w:displayText="Classification: secret" w:value="Classification: secret"/>
        </w:comboBox>
      </w:sdtPr>
      <w:sdtEndPr/>
      <w:sdtContent>
        <w:r w:rsidR="00BC5092" w:rsidRPr="00BC5092">
          <w:rPr>
            <w:rFonts w:ascii="Arial" w:eastAsia="Arial" w:hAnsi="Arial"/>
            <w:vanish/>
            <w:color w:val="7D9AA8" w:themeColor="accent1" w:themeTint="99"/>
            <w:sz w:val="13"/>
            <w:szCs w:val="13"/>
            <w:lang w:val="fr-CH"/>
          </w:rPr>
          <w:t>Sélectionnez une classification</w:t>
        </w:r>
        <w:bookmarkEnd w:id="1"/>
      </w:sdtContent>
    </w:sdt>
    <w:r w:rsidR="00797FDE">
      <w:rPr>
        <w:noProof/>
        <w:lang w:eastAsia="de-CH"/>
      </w:rPr>
      <mc:AlternateContent>
        <mc:Choice Requires="wps">
          <w:drawing>
            <wp:anchor distT="0" distB="0" distL="114300" distR="114300" simplePos="0" relativeHeight="251665407" behindDoc="0" locked="1" layoutInCell="1" allowOverlap="1" wp14:anchorId="322DB630" wp14:editId="1EB30BFB">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302B5" w14:textId="5D7F77B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1E292B" w:rsidRPr="001E292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E292B">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DB630"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14:paraId="37E302B5" w14:textId="5D7F77B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1E292B" w:rsidRPr="001E292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E292B">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E893" w14:textId="77777777" w:rsidR="00A27D9E" w:rsidRDefault="00A27D9E" w:rsidP="00F91D37">
      <w:pPr>
        <w:spacing w:line="240" w:lineRule="auto"/>
      </w:pPr>
    </w:p>
    <w:p w14:paraId="57FB2665" w14:textId="77777777" w:rsidR="00A27D9E" w:rsidRDefault="00A27D9E" w:rsidP="00F91D37">
      <w:pPr>
        <w:spacing w:line="240" w:lineRule="auto"/>
      </w:pPr>
    </w:p>
  </w:footnote>
  <w:footnote w:type="continuationSeparator" w:id="0">
    <w:p w14:paraId="7448FCB5" w14:textId="77777777" w:rsidR="00A27D9E" w:rsidRDefault="00A27D9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3868" w14:textId="522321BF" w:rsidR="00600DF4" w:rsidRDefault="00600D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06CAA" w:rsidRPr="00832D99" w14:paraId="5A10A345" w14:textId="77777777" w:rsidTr="00EF7C56">
      <w:tc>
        <w:tcPr>
          <w:tcW w:w="5100" w:type="dxa"/>
        </w:tcPr>
        <w:p w14:paraId="75D196D6" w14:textId="77777777" w:rsidR="00B06CAA" w:rsidRPr="00D5069D" w:rsidRDefault="00B06CAA" w:rsidP="00B06CAA">
          <w:pPr>
            <w:pStyle w:val="Kopfzeile"/>
            <w:rPr>
              <w:color w:val="FFFFFF" w:themeColor="background1"/>
            </w:rPr>
          </w:pPr>
        </w:p>
        <w:p w14:paraId="049473B4" w14:textId="77777777" w:rsidR="00B06CAA" w:rsidRPr="00832D99" w:rsidRDefault="00B06CAA" w:rsidP="00B06CAA">
          <w:pPr>
            <w:pStyle w:val="Kopfzeile"/>
          </w:pPr>
        </w:p>
      </w:tc>
      <w:tc>
        <w:tcPr>
          <w:tcW w:w="4878" w:type="dxa"/>
        </w:tcPr>
        <w:p w14:paraId="4E27706B" w14:textId="3E5A637A" w:rsidR="00B06CAA" w:rsidRPr="00832D99" w:rsidRDefault="00B06CAA" w:rsidP="00B06CAA">
          <w:pPr>
            <w:pStyle w:val="Kopfzeile"/>
          </w:pPr>
          <w:r>
            <w:rPr>
              <w:lang w:val="de-DE"/>
            </w:rPr>
            <w:fldChar w:fldCharType="begin"/>
          </w:r>
          <w:r>
            <w:rPr>
              <w:lang w:val="de-DE"/>
            </w:rPr>
            <w:instrText xml:space="preserve"> STYLEREF  Brieftitel  \* MERGEFORMAT </w:instrText>
          </w:r>
          <w:r>
            <w:rPr>
              <w:lang w:val="de-DE"/>
            </w:rPr>
            <w:fldChar w:fldCharType="separate"/>
          </w:r>
          <w:r w:rsidR="001E292B">
            <w:rPr>
              <w:lang w:val="de-DE"/>
            </w:rPr>
            <w:t>Prestation: encadrement socio-pédagogique et hébergement pour enfants et adolescents en situation de handicap</w:t>
          </w:r>
          <w:r>
            <w:rPr>
              <w:lang w:val="de-DE"/>
            </w:rPr>
            <w:fldChar w:fldCharType="end"/>
          </w:r>
        </w:p>
      </w:tc>
    </w:tr>
  </w:tbl>
  <w:p w14:paraId="4B546535" w14:textId="28D289C9" w:rsidR="00797FDE" w:rsidRPr="00B06CAA" w:rsidRDefault="00B06CAA" w:rsidP="00B06CAA">
    <w:pPr>
      <w:pStyle w:val="Kopfzeile"/>
    </w:pPr>
    <w:r w:rsidRPr="00B0249E">
      <w:drawing>
        <wp:anchor distT="0" distB="0" distL="114300" distR="114300" simplePos="0" relativeHeight="251679743" behindDoc="0" locked="1" layoutInCell="1" allowOverlap="1" wp14:anchorId="112AD000" wp14:editId="327A49B2">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11B1" w14:textId="31EC526E" w:rsidR="00797FDE" w:rsidRDefault="00797FDE" w:rsidP="000822A6">
    <w:pPr>
      <w:pStyle w:val="Kopfzeile"/>
      <w:jc w:val="right"/>
    </w:pPr>
    <w:r>
      <w:drawing>
        <wp:anchor distT="0" distB="0" distL="114300" distR="114300" simplePos="0" relativeHeight="251669503" behindDoc="0" locked="1" layoutInCell="1" allowOverlap="1" wp14:anchorId="3E93DDD0" wp14:editId="49B14EE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Affaire-Titre1"/>
      <w:lvlText w:val="%1."/>
      <w:lvlJc w:val="left"/>
      <w:pPr>
        <w:ind w:left="567" w:hanging="567"/>
      </w:pPr>
      <w:rPr>
        <w:rFonts w:hint="default"/>
      </w:rPr>
    </w:lvl>
    <w:lvl w:ilvl="1">
      <w:start w:val="1"/>
      <w:numFmt w:val="decimal"/>
      <w:pStyle w:val="Affaire-Titre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Titre2numrot"/>
      <w:lvlText w:val="%1.%2"/>
      <w:lvlJc w:val="left"/>
      <w:pPr>
        <w:ind w:left="851" w:hanging="851"/>
      </w:pPr>
      <w:rPr>
        <w:rFonts w:hint="default"/>
        <w:spacing w:val="-10"/>
      </w:rPr>
    </w:lvl>
    <w:lvl w:ilvl="2">
      <w:start w:val="1"/>
      <w:numFmt w:val="decimal"/>
      <w:pStyle w:val="Titre3numrot"/>
      <w:lvlText w:val="%1.%2.%3"/>
      <w:lvlJc w:val="left"/>
      <w:pPr>
        <w:ind w:left="851" w:hanging="851"/>
      </w:pPr>
      <w:rPr>
        <w:rFonts w:hint="default"/>
        <w:spacing w:val="-10"/>
      </w:rPr>
    </w:lvl>
    <w:lvl w:ilvl="3">
      <w:start w:val="1"/>
      <w:numFmt w:val="decimal"/>
      <w:pStyle w:val="Titre4numrot"/>
      <w:lvlText w:val="%1.%2.%3.%4"/>
      <w:lvlJc w:val="left"/>
      <w:pPr>
        <w:ind w:left="851" w:hanging="851"/>
      </w:pPr>
      <w:rPr>
        <w:rFonts w:hint="default"/>
        <w:spacing w:val="-10"/>
      </w:rPr>
    </w:lvl>
    <w:lvl w:ilvl="4">
      <w:start w:val="1"/>
      <w:numFmt w:val="decimal"/>
      <w:pStyle w:val="Titre5numro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rotage1"/>
      <w:lvlText w:val="%8."/>
      <w:lvlJc w:val="left"/>
      <w:pPr>
        <w:ind w:left="425" w:hanging="425"/>
      </w:pPr>
      <w:rPr>
        <w:rFonts w:hint="default"/>
      </w:rPr>
    </w:lvl>
    <w:lvl w:ilvl="8">
      <w:start w:val="1"/>
      <w:numFmt w:val="decimal"/>
      <w:pStyle w:val="Numrotage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Bullet1"/>
      <w:lvlText w:val="‒"/>
      <w:lvlJc w:val="left"/>
      <w:pPr>
        <w:ind w:left="284" w:hanging="284"/>
      </w:pPr>
      <w:rPr>
        <w:rFonts w:asciiTheme="minorHAnsi" w:hAnsiTheme="minorHAnsi" w:hint="default"/>
      </w:rPr>
    </w:lvl>
    <w:lvl w:ilvl="1">
      <w:start w:val="1"/>
      <w:numFmt w:val="bullet"/>
      <w:pStyle w:val="Bullet2"/>
      <w:lvlText w:val="‒"/>
      <w:lvlJc w:val="left"/>
      <w:pPr>
        <w:ind w:left="567" w:hanging="283"/>
      </w:pPr>
      <w:rPr>
        <w:rFonts w:asciiTheme="minorHAnsi" w:hAnsiTheme="minorHAnsi" w:hint="default"/>
      </w:rPr>
    </w:lvl>
    <w:lvl w:ilvl="2">
      <w:start w:val="1"/>
      <w:numFmt w:val="bullet"/>
      <w:pStyle w:val="Bullet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27D9E"/>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72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2A40"/>
    <w:rsid w:val="0012383B"/>
    <w:rsid w:val="00124B68"/>
    <w:rsid w:val="00124F23"/>
    <w:rsid w:val="001273A1"/>
    <w:rsid w:val="00127A77"/>
    <w:rsid w:val="00130557"/>
    <w:rsid w:val="001307C8"/>
    <w:rsid w:val="001310A9"/>
    <w:rsid w:val="00134353"/>
    <w:rsid w:val="001375AB"/>
    <w:rsid w:val="00140075"/>
    <w:rsid w:val="00140272"/>
    <w:rsid w:val="001407C6"/>
    <w:rsid w:val="00144122"/>
    <w:rsid w:val="001471AF"/>
    <w:rsid w:val="00154591"/>
    <w:rsid w:val="00154677"/>
    <w:rsid w:val="0016119E"/>
    <w:rsid w:val="001617BB"/>
    <w:rsid w:val="00166023"/>
    <w:rsid w:val="00167916"/>
    <w:rsid w:val="0017672D"/>
    <w:rsid w:val="00190A82"/>
    <w:rsid w:val="00196ABC"/>
    <w:rsid w:val="00196B03"/>
    <w:rsid w:val="00196C0B"/>
    <w:rsid w:val="001A0029"/>
    <w:rsid w:val="001A16CB"/>
    <w:rsid w:val="001A666F"/>
    <w:rsid w:val="001A7458"/>
    <w:rsid w:val="001B166D"/>
    <w:rsid w:val="001B1F85"/>
    <w:rsid w:val="001B4DBF"/>
    <w:rsid w:val="001B5E85"/>
    <w:rsid w:val="001C4D4E"/>
    <w:rsid w:val="001E036A"/>
    <w:rsid w:val="001E2720"/>
    <w:rsid w:val="001E292B"/>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546A"/>
    <w:rsid w:val="00290E37"/>
    <w:rsid w:val="0029375B"/>
    <w:rsid w:val="002941D2"/>
    <w:rsid w:val="002945F1"/>
    <w:rsid w:val="00295DEC"/>
    <w:rsid w:val="002A3098"/>
    <w:rsid w:val="002A3DC0"/>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1BC9"/>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4565"/>
    <w:rsid w:val="00363671"/>
    <w:rsid w:val="003649DD"/>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1892"/>
    <w:rsid w:val="003B2CBD"/>
    <w:rsid w:val="003B4BF5"/>
    <w:rsid w:val="003C5736"/>
    <w:rsid w:val="003D0FAA"/>
    <w:rsid w:val="003D1066"/>
    <w:rsid w:val="003D2301"/>
    <w:rsid w:val="003D4FCF"/>
    <w:rsid w:val="003E0D7F"/>
    <w:rsid w:val="003F1A56"/>
    <w:rsid w:val="003F70F2"/>
    <w:rsid w:val="003F711B"/>
    <w:rsid w:val="004007B2"/>
    <w:rsid w:val="0040593D"/>
    <w:rsid w:val="004074C2"/>
    <w:rsid w:val="00410AF1"/>
    <w:rsid w:val="004165DE"/>
    <w:rsid w:val="004212A5"/>
    <w:rsid w:val="00421DB9"/>
    <w:rsid w:val="00427E73"/>
    <w:rsid w:val="004378C7"/>
    <w:rsid w:val="0044096D"/>
    <w:rsid w:val="004413B9"/>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30BE"/>
    <w:rsid w:val="004A41E9"/>
    <w:rsid w:val="004A60C5"/>
    <w:rsid w:val="004B0FDB"/>
    <w:rsid w:val="004B6A97"/>
    <w:rsid w:val="004C1329"/>
    <w:rsid w:val="004C3880"/>
    <w:rsid w:val="004C3EE5"/>
    <w:rsid w:val="004C442B"/>
    <w:rsid w:val="004C575A"/>
    <w:rsid w:val="004D0F2F"/>
    <w:rsid w:val="004D179F"/>
    <w:rsid w:val="004D21CD"/>
    <w:rsid w:val="004D5349"/>
    <w:rsid w:val="004D5B31"/>
    <w:rsid w:val="004D5F14"/>
    <w:rsid w:val="004D606F"/>
    <w:rsid w:val="004E222C"/>
    <w:rsid w:val="004E2BF5"/>
    <w:rsid w:val="004E5C94"/>
    <w:rsid w:val="004F1BCC"/>
    <w:rsid w:val="004F5FE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7575B"/>
    <w:rsid w:val="005818BC"/>
    <w:rsid w:val="00581FD9"/>
    <w:rsid w:val="00585B22"/>
    <w:rsid w:val="00587481"/>
    <w:rsid w:val="00591832"/>
    <w:rsid w:val="00592632"/>
    <w:rsid w:val="00592841"/>
    <w:rsid w:val="005943C6"/>
    <w:rsid w:val="00596EEB"/>
    <w:rsid w:val="00597339"/>
    <w:rsid w:val="005A7EB9"/>
    <w:rsid w:val="005B4DEC"/>
    <w:rsid w:val="005B5CD0"/>
    <w:rsid w:val="005B6FD0"/>
    <w:rsid w:val="005C6148"/>
    <w:rsid w:val="005D05F7"/>
    <w:rsid w:val="005D07AD"/>
    <w:rsid w:val="005D161E"/>
    <w:rsid w:val="005D4FBB"/>
    <w:rsid w:val="005D682F"/>
    <w:rsid w:val="005E219C"/>
    <w:rsid w:val="005E3592"/>
    <w:rsid w:val="005E46D2"/>
    <w:rsid w:val="005E74A9"/>
    <w:rsid w:val="005F60CA"/>
    <w:rsid w:val="005F64F0"/>
    <w:rsid w:val="006009F8"/>
    <w:rsid w:val="00600DF4"/>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0FEA"/>
    <w:rsid w:val="006513D1"/>
    <w:rsid w:val="00651C2B"/>
    <w:rsid w:val="00652553"/>
    <w:rsid w:val="0065274C"/>
    <w:rsid w:val="006562E0"/>
    <w:rsid w:val="00657051"/>
    <w:rsid w:val="00662C23"/>
    <w:rsid w:val="0066443E"/>
    <w:rsid w:val="0066491F"/>
    <w:rsid w:val="00666A91"/>
    <w:rsid w:val="006704EE"/>
    <w:rsid w:val="00680632"/>
    <w:rsid w:val="0068083D"/>
    <w:rsid w:val="006822FA"/>
    <w:rsid w:val="006854F3"/>
    <w:rsid w:val="00686D14"/>
    <w:rsid w:val="00687ED7"/>
    <w:rsid w:val="00693B4C"/>
    <w:rsid w:val="0069453E"/>
    <w:rsid w:val="006B3473"/>
    <w:rsid w:val="006B61C1"/>
    <w:rsid w:val="006B7AE3"/>
    <w:rsid w:val="006C055A"/>
    <w:rsid w:val="006C144C"/>
    <w:rsid w:val="006C1669"/>
    <w:rsid w:val="006C1863"/>
    <w:rsid w:val="006E0F4E"/>
    <w:rsid w:val="006E354E"/>
    <w:rsid w:val="006E6B34"/>
    <w:rsid w:val="006E6B42"/>
    <w:rsid w:val="006E713C"/>
    <w:rsid w:val="006F0345"/>
    <w:rsid w:val="006F0469"/>
    <w:rsid w:val="006F44AD"/>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394"/>
    <w:rsid w:val="00763A45"/>
    <w:rsid w:val="00771F4F"/>
    <w:rsid w:val="007721BF"/>
    <w:rsid w:val="00774E70"/>
    <w:rsid w:val="00776FFA"/>
    <w:rsid w:val="00780035"/>
    <w:rsid w:val="00780308"/>
    <w:rsid w:val="00783544"/>
    <w:rsid w:val="00784279"/>
    <w:rsid w:val="00786EF3"/>
    <w:rsid w:val="00787D98"/>
    <w:rsid w:val="00790ED9"/>
    <w:rsid w:val="00794A0C"/>
    <w:rsid w:val="00796CEE"/>
    <w:rsid w:val="00797FDE"/>
    <w:rsid w:val="007A3524"/>
    <w:rsid w:val="007A6304"/>
    <w:rsid w:val="007B0A9B"/>
    <w:rsid w:val="007B0D94"/>
    <w:rsid w:val="007B2D50"/>
    <w:rsid w:val="007C0B2A"/>
    <w:rsid w:val="007D06C7"/>
    <w:rsid w:val="007D6F53"/>
    <w:rsid w:val="007E0460"/>
    <w:rsid w:val="007E15F9"/>
    <w:rsid w:val="007E3459"/>
    <w:rsid w:val="007F0876"/>
    <w:rsid w:val="007F34B1"/>
    <w:rsid w:val="007F6C97"/>
    <w:rsid w:val="00801778"/>
    <w:rsid w:val="00807940"/>
    <w:rsid w:val="00810972"/>
    <w:rsid w:val="00814BE6"/>
    <w:rsid w:val="00824CE1"/>
    <w:rsid w:val="00827ACA"/>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4938"/>
    <w:rsid w:val="0089690A"/>
    <w:rsid w:val="008A2609"/>
    <w:rsid w:val="008A3A66"/>
    <w:rsid w:val="008B6C1A"/>
    <w:rsid w:val="008B6E4E"/>
    <w:rsid w:val="008C2769"/>
    <w:rsid w:val="008D07FD"/>
    <w:rsid w:val="008D2891"/>
    <w:rsid w:val="008D331E"/>
    <w:rsid w:val="008D57E8"/>
    <w:rsid w:val="008D64E1"/>
    <w:rsid w:val="008D6E0C"/>
    <w:rsid w:val="008E3CDA"/>
    <w:rsid w:val="008E7456"/>
    <w:rsid w:val="008F1D13"/>
    <w:rsid w:val="008F23FC"/>
    <w:rsid w:val="008F6DB7"/>
    <w:rsid w:val="0090347A"/>
    <w:rsid w:val="00904EB5"/>
    <w:rsid w:val="009052E4"/>
    <w:rsid w:val="009054F9"/>
    <w:rsid w:val="0090753C"/>
    <w:rsid w:val="00911410"/>
    <w:rsid w:val="009114C9"/>
    <w:rsid w:val="00913373"/>
    <w:rsid w:val="00915303"/>
    <w:rsid w:val="0092680C"/>
    <w:rsid w:val="009344CF"/>
    <w:rsid w:val="00935915"/>
    <w:rsid w:val="00935A5B"/>
    <w:rsid w:val="0093619F"/>
    <w:rsid w:val="009427E5"/>
    <w:rsid w:val="009454B7"/>
    <w:rsid w:val="00955032"/>
    <w:rsid w:val="009568A7"/>
    <w:rsid w:val="009613D8"/>
    <w:rsid w:val="00961618"/>
    <w:rsid w:val="0096225E"/>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B9C"/>
    <w:rsid w:val="00A06F53"/>
    <w:rsid w:val="00A12B05"/>
    <w:rsid w:val="00A12E3A"/>
    <w:rsid w:val="00A15841"/>
    <w:rsid w:val="00A26A74"/>
    <w:rsid w:val="00A27D9E"/>
    <w:rsid w:val="00A34BD4"/>
    <w:rsid w:val="00A35A36"/>
    <w:rsid w:val="00A36ED7"/>
    <w:rsid w:val="00A4441C"/>
    <w:rsid w:val="00A45E6C"/>
    <w:rsid w:val="00A46642"/>
    <w:rsid w:val="00A5451D"/>
    <w:rsid w:val="00A54B88"/>
    <w:rsid w:val="00A55C83"/>
    <w:rsid w:val="00A57815"/>
    <w:rsid w:val="00A6174D"/>
    <w:rsid w:val="00A62F82"/>
    <w:rsid w:val="00A70CDC"/>
    <w:rsid w:val="00A71323"/>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6CAA"/>
    <w:rsid w:val="00B11A9B"/>
    <w:rsid w:val="00B124A3"/>
    <w:rsid w:val="00B140B2"/>
    <w:rsid w:val="00B20BFC"/>
    <w:rsid w:val="00B225B2"/>
    <w:rsid w:val="00B327F1"/>
    <w:rsid w:val="00B32ABB"/>
    <w:rsid w:val="00B33759"/>
    <w:rsid w:val="00B41FD3"/>
    <w:rsid w:val="00B426D3"/>
    <w:rsid w:val="00B431DE"/>
    <w:rsid w:val="00B451BB"/>
    <w:rsid w:val="00B452C0"/>
    <w:rsid w:val="00B54152"/>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5092"/>
    <w:rsid w:val="00BC655F"/>
    <w:rsid w:val="00BD3717"/>
    <w:rsid w:val="00BD4A9C"/>
    <w:rsid w:val="00BE1E62"/>
    <w:rsid w:val="00BF7052"/>
    <w:rsid w:val="00C034B4"/>
    <w:rsid w:val="00C05FAB"/>
    <w:rsid w:val="00C14A87"/>
    <w:rsid w:val="00C1704D"/>
    <w:rsid w:val="00C173B3"/>
    <w:rsid w:val="00C173F8"/>
    <w:rsid w:val="00C20E5C"/>
    <w:rsid w:val="00C219C1"/>
    <w:rsid w:val="00C22430"/>
    <w:rsid w:val="00C25617"/>
    <w:rsid w:val="00C25D21"/>
    <w:rsid w:val="00C26499"/>
    <w:rsid w:val="00C26986"/>
    <w:rsid w:val="00C2702C"/>
    <w:rsid w:val="00C2765B"/>
    <w:rsid w:val="00C27D8C"/>
    <w:rsid w:val="00C27FAA"/>
    <w:rsid w:val="00C3438E"/>
    <w:rsid w:val="00C3546C"/>
    <w:rsid w:val="00C3555B"/>
    <w:rsid w:val="00C3674D"/>
    <w:rsid w:val="00C372A8"/>
    <w:rsid w:val="00C378BE"/>
    <w:rsid w:val="00C4752E"/>
    <w:rsid w:val="00C51D2F"/>
    <w:rsid w:val="00C51DEB"/>
    <w:rsid w:val="00C529A0"/>
    <w:rsid w:val="00C540E0"/>
    <w:rsid w:val="00C55150"/>
    <w:rsid w:val="00C5732E"/>
    <w:rsid w:val="00C573A1"/>
    <w:rsid w:val="00C57571"/>
    <w:rsid w:val="00C613E9"/>
    <w:rsid w:val="00C72351"/>
    <w:rsid w:val="00C7482A"/>
    <w:rsid w:val="00C74920"/>
    <w:rsid w:val="00C75D29"/>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25B7"/>
    <w:rsid w:val="00CF38EE"/>
    <w:rsid w:val="00CF4B38"/>
    <w:rsid w:val="00D030AD"/>
    <w:rsid w:val="00D07417"/>
    <w:rsid w:val="00D10386"/>
    <w:rsid w:val="00D15439"/>
    <w:rsid w:val="00D156FC"/>
    <w:rsid w:val="00D231DB"/>
    <w:rsid w:val="00D30E68"/>
    <w:rsid w:val="00D4115E"/>
    <w:rsid w:val="00D47355"/>
    <w:rsid w:val="00D473FF"/>
    <w:rsid w:val="00D5069D"/>
    <w:rsid w:val="00D50C48"/>
    <w:rsid w:val="00D5402A"/>
    <w:rsid w:val="00D554AB"/>
    <w:rsid w:val="00D57397"/>
    <w:rsid w:val="00D61996"/>
    <w:rsid w:val="00D61E23"/>
    <w:rsid w:val="00D76935"/>
    <w:rsid w:val="00D83222"/>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2E9A"/>
    <w:rsid w:val="00DD5C42"/>
    <w:rsid w:val="00DE0955"/>
    <w:rsid w:val="00DE1D8D"/>
    <w:rsid w:val="00DE49FA"/>
    <w:rsid w:val="00DF4E3D"/>
    <w:rsid w:val="00DF62F4"/>
    <w:rsid w:val="00E0021E"/>
    <w:rsid w:val="00E0430F"/>
    <w:rsid w:val="00E04A81"/>
    <w:rsid w:val="00E05E7B"/>
    <w:rsid w:val="00E10385"/>
    <w:rsid w:val="00E136E5"/>
    <w:rsid w:val="00E1409F"/>
    <w:rsid w:val="00E22965"/>
    <w:rsid w:val="00E2351D"/>
    <w:rsid w:val="00E25DCD"/>
    <w:rsid w:val="00E269E1"/>
    <w:rsid w:val="00E31EED"/>
    <w:rsid w:val="00E337D0"/>
    <w:rsid w:val="00E36803"/>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3875"/>
    <w:rsid w:val="00E949A8"/>
    <w:rsid w:val="00E96364"/>
    <w:rsid w:val="00EA0F01"/>
    <w:rsid w:val="00EA5080"/>
    <w:rsid w:val="00EA59B8"/>
    <w:rsid w:val="00EA5A01"/>
    <w:rsid w:val="00EB03BD"/>
    <w:rsid w:val="00EC1D69"/>
    <w:rsid w:val="00EC2DF9"/>
    <w:rsid w:val="00EC6A5B"/>
    <w:rsid w:val="00EC6EC9"/>
    <w:rsid w:val="00EC760D"/>
    <w:rsid w:val="00ED240B"/>
    <w:rsid w:val="00ED423C"/>
    <w:rsid w:val="00ED60E9"/>
    <w:rsid w:val="00EE0BC4"/>
    <w:rsid w:val="00EE6E36"/>
    <w:rsid w:val="00EF1AEA"/>
    <w:rsid w:val="00EF5E4D"/>
    <w:rsid w:val="00EF6350"/>
    <w:rsid w:val="00F016BC"/>
    <w:rsid w:val="00F01EA9"/>
    <w:rsid w:val="00F03F53"/>
    <w:rsid w:val="00F052A0"/>
    <w:rsid w:val="00F0660B"/>
    <w:rsid w:val="00F07A90"/>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5738C"/>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A51EE"/>
    <w:rsid w:val="00FA5E8F"/>
    <w:rsid w:val="00FB239D"/>
    <w:rsid w:val="00FB5828"/>
    <w:rsid w:val="00FB5CCA"/>
    <w:rsid w:val="00FB657F"/>
    <w:rsid w:val="00FB7DDF"/>
    <w:rsid w:val="00FC5023"/>
    <w:rsid w:val="00FD2271"/>
    <w:rsid w:val="00FD629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97FAEC"/>
  <w15:docId w15:val="{6B7B2B2B-EE4F-4D32-850E-EE18C3F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FE4"/>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4F5FE4"/>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aliases w:val="Objet"/>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aliases w:val="Objet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Bullet1">
    <w:name w:val="Bullet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Affaire-Titre1">
    <w:name w:val="Affaire-Titre 1"/>
    <w:basedOn w:val="Bullet1"/>
    <w:next w:val="Texte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Bullet2">
    <w:name w:val="Bullet 2"/>
    <w:basedOn w:val="Bullet1"/>
    <w:uiPriority w:val="2"/>
    <w:rsid w:val="004C3880"/>
    <w:pPr>
      <w:numPr>
        <w:ilvl w:val="1"/>
      </w:numPr>
    </w:pPr>
  </w:style>
  <w:style w:type="paragraph" w:customStyle="1" w:styleId="Bullet3">
    <w:name w:val="Bullet 3"/>
    <w:basedOn w:val="Bullet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Titre 1 (numéroté)"/>
    <w:basedOn w:val="berschrift1"/>
    <w:next w:val="Standard"/>
    <w:uiPriority w:val="10"/>
    <w:qFormat/>
    <w:rsid w:val="00F32B93"/>
    <w:pPr>
      <w:numPr>
        <w:numId w:val="24"/>
      </w:numPr>
    </w:pPr>
  </w:style>
  <w:style w:type="paragraph" w:customStyle="1" w:styleId="Titre2numrot">
    <w:name w:val="Titre 2 (numéroté)"/>
    <w:basedOn w:val="berschrift2"/>
    <w:next w:val="Standard"/>
    <w:uiPriority w:val="10"/>
    <w:qFormat/>
    <w:rsid w:val="00513F66"/>
    <w:pPr>
      <w:numPr>
        <w:ilvl w:val="1"/>
        <w:numId w:val="24"/>
      </w:numPr>
      <w:spacing w:before="540"/>
    </w:pPr>
  </w:style>
  <w:style w:type="paragraph" w:customStyle="1" w:styleId="Titre3numrot">
    <w:name w:val="Titre 3 (numéroté)"/>
    <w:basedOn w:val="berschrift3"/>
    <w:next w:val="Standard"/>
    <w:uiPriority w:val="10"/>
    <w:qFormat/>
    <w:rsid w:val="00B426D3"/>
    <w:pPr>
      <w:numPr>
        <w:ilvl w:val="2"/>
        <w:numId w:val="24"/>
      </w:numPr>
      <w:tabs>
        <w:tab w:val="left" w:pos="851"/>
      </w:tabs>
    </w:pPr>
  </w:style>
  <w:style w:type="paragraph" w:customStyle="1" w:styleId="Titre4numrot">
    <w:name w:val="Titre 4 (numéroté)"/>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rotage1">
    <w:name w:val="Numérotage 1"/>
    <w:basedOn w:val="Standard"/>
    <w:uiPriority w:val="3"/>
    <w:qFormat/>
    <w:rsid w:val="00B56332"/>
    <w:pPr>
      <w:numPr>
        <w:ilvl w:val="7"/>
        <w:numId w:val="24"/>
      </w:numPr>
      <w:ind w:left="284" w:hanging="284"/>
    </w:pPr>
  </w:style>
  <w:style w:type="paragraph" w:customStyle="1" w:styleId="Numrotage2">
    <w:name w:val="Numérotage 2"/>
    <w:basedOn w:val="Numrotage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e85pt">
    <w:name w:val="Texte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Bullet85pt">
    <w:name w:val="Bullet 8.5 pt"/>
    <w:basedOn w:val="Bullet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e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Titre5numrot">
    <w:name w:val="Titre 5 (numéroté)"/>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e65pt">
    <w:name w:val="Texte 6.5 pt"/>
    <w:basedOn w:val="Texte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e13pt">
    <w:name w:val="Texte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Affaire-Titre2">
    <w:name w:val="Affaire-Titre 2"/>
    <w:basedOn w:val="Texte85pt"/>
    <w:next w:val="Texte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A27D9E"/>
    <w:rPr>
      <w:sz w:val="16"/>
      <w:szCs w:val="16"/>
    </w:rPr>
  </w:style>
  <w:style w:type="paragraph" w:styleId="Kommentartext">
    <w:name w:val="annotation text"/>
    <w:basedOn w:val="Standard"/>
    <w:link w:val="KommentartextZchn"/>
    <w:uiPriority w:val="99"/>
    <w:semiHidden/>
    <w:unhideWhenUsed/>
    <w:rsid w:val="00A27D9E"/>
    <w:pPr>
      <w:spacing w:after="220" w:line="240" w:lineRule="auto"/>
    </w:pPr>
    <w:rPr>
      <w:rFonts w:ascii="Arial" w:hAnsi="Arial" w:cs="Times New Roman"/>
      <w:bCs w:val="0"/>
      <w:spacing w:val="0"/>
      <w:sz w:val="20"/>
      <w:szCs w:val="20"/>
    </w:rPr>
  </w:style>
  <w:style w:type="character" w:customStyle="1" w:styleId="KommentartextZchn">
    <w:name w:val="Kommentartext Zchn"/>
    <w:basedOn w:val="Absatz-Standardschriftart"/>
    <w:link w:val="Kommentartext"/>
    <w:uiPriority w:val="99"/>
    <w:semiHidden/>
    <w:rsid w:val="00A27D9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D5402A"/>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D5402A"/>
    <w:rPr>
      <w:rFonts w:ascii="Arial" w:hAnsi="Arial"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68964342">
      <w:bodyDiv w:val="1"/>
      <w:marLeft w:val="0"/>
      <w:marRight w:val="0"/>
      <w:marTop w:val="0"/>
      <w:marBottom w:val="0"/>
      <w:divBdr>
        <w:top w:val="none" w:sz="0" w:space="0" w:color="auto"/>
        <w:left w:val="none" w:sz="0" w:space="0" w:color="auto"/>
        <w:bottom w:val="none" w:sz="0" w:space="0" w:color="auto"/>
        <w:right w:val="none" w:sz="0" w:space="0" w:color="auto"/>
      </w:divBdr>
    </w:div>
    <w:div w:id="123543581">
      <w:bodyDiv w:val="1"/>
      <w:marLeft w:val="0"/>
      <w:marRight w:val="0"/>
      <w:marTop w:val="0"/>
      <w:marBottom w:val="0"/>
      <w:divBdr>
        <w:top w:val="none" w:sz="0" w:space="0" w:color="auto"/>
        <w:left w:val="none" w:sz="0" w:space="0" w:color="auto"/>
        <w:bottom w:val="none" w:sz="0" w:space="0" w:color="auto"/>
        <w:right w:val="none" w:sz="0" w:space="0" w:color="auto"/>
      </w:divBdr>
    </w:div>
    <w:div w:id="178393796">
      <w:bodyDiv w:val="1"/>
      <w:marLeft w:val="0"/>
      <w:marRight w:val="0"/>
      <w:marTop w:val="0"/>
      <w:marBottom w:val="0"/>
      <w:divBdr>
        <w:top w:val="none" w:sz="0" w:space="0" w:color="auto"/>
        <w:left w:val="none" w:sz="0" w:space="0" w:color="auto"/>
        <w:bottom w:val="none" w:sz="0" w:space="0" w:color="auto"/>
        <w:right w:val="none" w:sz="0" w:space="0" w:color="auto"/>
      </w:divBdr>
    </w:div>
    <w:div w:id="323557604">
      <w:bodyDiv w:val="1"/>
      <w:marLeft w:val="0"/>
      <w:marRight w:val="0"/>
      <w:marTop w:val="0"/>
      <w:marBottom w:val="0"/>
      <w:divBdr>
        <w:top w:val="none" w:sz="0" w:space="0" w:color="auto"/>
        <w:left w:val="none" w:sz="0" w:space="0" w:color="auto"/>
        <w:bottom w:val="none" w:sz="0" w:space="0" w:color="auto"/>
        <w:right w:val="none" w:sz="0" w:space="0" w:color="auto"/>
      </w:divBdr>
    </w:div>
    <w:div w:id="52136255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14133587">
      <w:bodyDiv w:val="1"/>
      <w:marLeft w:val="0"/>
      <w:marRight w:val="0"/>
      <w:marTop w:val="0"/>
      <w:marBottom w:val="0"/>
      <w:divBdr>
        <w:top w:val="none" w:sz="0" w:space="0" w:color="auto"/>
        <w:left w:val="none" w:sz="0" w:space="0" w:color="auto"/>
        <w:bottom w:val="none" w:sz="0" w:space="0" w:color="auto"/>
        <w:right w:val="none" w:sz="0" w:space="0" w:color="auto"/>
      </w:divBdr>
    </w:div>
    <w:div w:id="17356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AE5B3FCDE347BD88BE0FDA38E16FD3"/>
        <w:category>
          <w:name w:val="Allgemein"/>
          <w:gallery w:val="placeholder"/>
        </w:category>
        <w:types>
          <w:type w:val="bbPlcHdr"/>
        </w:types>
        <w:behaviors>
          <w:behavior w:val="content"/>
        </w:behaviors>
        <w:guid w:val="{A9CD382A-BEF3-4F00-BFE4-CF0ECBBA19AF}"/>
      </w:docPartPr>
      <w:docPartBody>
        <w:p w:rsidR="001371CA" w:rsidRDefault="001371CA">
          <w:pPr>
            <w:pStyle w:val="20AE5B3FCDE347BD88BE0FDA38E16FD3"/>
          </w:pPr>
          <w:r w:rsidRPr="00783544">
            <w:rPr>
              <w:rStyle w:val="Platzhaltertext"/>
              <w:lang w:val="fr-CH"/>
            </w:rPr>
            <w:t>Objet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CA"/>
    <w:rsid w:val="001371C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rPr>
  </w:style>
  <w:style w:type="paragraph" w:customStyle="1" w:styleId="D69B8491030D41C9A4CC64D5D977AAE1">
    <w:name w:val="D69B8491030D41C9A4CC64D5D977AAE1"/>
  </w:style>
  <w:style w:type="paragraph" w:customStyle="1" w:styleId="306DAE3259C746C1A541139DF3DA3448">
    <w:name w:val="306DAE3259C746C1A541139DF3DA3448"/>
  </w:style>
  <w:style w:type="paragraph" w:customStyle="1" w:styleId="59F9ACDAD3E045F7ACFB024224B5AA32">
    <w:name w:val="59F9ACDAD3E045F7ACFB024224B5AA32"/>
  </w:style>
  <w:style w:type="paragraph" w:customStyle="1" w:styleId="42824727029B4D58A7D633400B1EC8A9">
    <w:name w:val="42824727029B4D58A7D633400B1EC8A9"/>
  </w:style>
  <w:style w:type="paragraph" w:customStyle="1" w:styleId="20AE5B3FCDE347BD88BE0FDA38E16FD3">
    <w:name w:val="20AE5B3FCDE347BD88BE0FDA38E16FD3"/>
  </w:style>
  <w:style w:type="paragraph" w:customStyle="1" w:styleId="7C3FBAACCA2C494CAA8AB875492FD6D4">
    <w:name w:val="7C3FBAACCA2C494CAA8AB875492FD6D4"/>
  </w:style>
  <w:style w:type="paragraph" w:customStyle="1" w:styleId="2B436043CBA246D299F1196E2424CB4D">
    <w:name w:val="2B436043CBA246D299F1196E2424CB4D"/>
  </w:style>
  <w:style w:type="paragraph" w:customStyle="1" w:styleId="DD0D00A6C54E4D66857820AEDC36B66B">
    <w:name w:val="DD0D00A6C54E4D66857820AEDC36B66B"/>
  </w:style>
  <w:style w:type="paragraph" w:customStyle="1" w:styleId="A9F7E308965B4DD2BA4E7F6D8AE0D4F5">
    <w:name w:val="A9F7E308965B4DD2BA4E7F6D8AE0D4F5"/>
  </w:style>
  <w:style w:type="paragraph" w:customStyle="1" w:styleId="33A1A06AABF444B38716CF2CD5B18B6F">
    <w:name w:val="33A1A06AABF444B38716CF2CD5B18B6F"/>
  </w:style>
  <w:style w:type="paragraph" w:customStyle="1" w:styleId="50F19FD570454726B7A11F4D53108F50">
    <w:name w:val="50F19FD570454726B7A11F4D53108F50"/>
  </w:style>
  <w:style w:type="paragraph" w:customStyle="1" w:styleId="5167F3251ECF4BB1854CA01696C2F7EA">
    <w:name w:val="5167F3251ECF4BB1854CA01696C2F7EA"/>
  </w:style>
  <w:style w:type="paragraph" w:customStyle="1" w:styleId="0D0B2ADE6F0C40E4A47AFEB8D08C47C0">
    <w:name w:val="0D0B2ADE6F0C40E4A47AFEB8D08C47C0"/>
  </w:style>
  <w:style w:type="paragraph" w:customStyle="1" w:styleId="44018EF2CF4B49A1BCEF02285A9356FE">
    <w:name w:val="44018EF2CF4B49A1BCEF02285A9356FE"/>
  </w:style>
  <w:style w:type="paragraph" w:customStyle="1" w:styleId="D075D8FFF4E349C6ADDAE209B5556FAA">
    <w:name w:val="D075D8FFF4E349C6ADDAE209B5556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Benutzerdefiniert 23">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ACD3E16-2057-4CDB-AC41-AC860724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3037</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du descriptif de prestation: encadrement socio-pédagogique et hébergement pour enfants et adolescents en situation de handicap</vt: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du descriptif de prestation: encadrement socio-pédagogique et hébergement pour enfants et adolescents en situation de handicap</dc:title>
  <dc:creator>OM</dc:creator>
  <dc:description>numéro de document</dc:description>
  <cp:lastModifiedBy>Habegger Manuel, DIJ-KJA</cp:lastModifiedBy>
  <cp:revision>2</cp:revision>
  <cp:lastPrinted>2020-08-03T12:26:00Z</cp:lastPrinted>
  <dcterms:created xsi:type="dcterms:W3CDTF">2021-10-05T11:42:00Z</dcterms:created>
  <dcterms:modified xsi:type="dcterms:W3CDTF">2021-10-05T11:42:00Z</dcterms:modified>
</cp:coreProperties>
</file>