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4921"/>
      </w:tblGrid>
      <w:tr w:rsidR="00050FA8" w:rsidRPr="00B050C8" w14:paraId="470E8D9B" w14:textId="77777777" w:rsidTr="00986ED0">
        <w:trPr>
          <w:trHeight w:val="440"/>
        </w:trPr>
        <w:tc>
          <w:tcPr>
            <w:tcW w:w="4921" w:type="dxa"/>
            <w:vMerge w:val="restart"/>
          </w:tcPr>
          <w:p w14:paraId="0BC6DC20" w14:textId="77777777" w:rsidR="000801C0" w:rsidRPr="00B050C8" w:rsidRDefault="000801C0" w:rsidP="000801C0">
            <w:pPr>
              <w:pStyle w:val="Texte85pt"/>
              <w:rPr>
                <w:lang w:val="fr-CH"/>
              </w:rPr>
            </w:pPr>
            <w:r w:rsidRPr="00B050C8">
              <w:rPr>
                <w:lang w:val="fr-CH"/>
              </w:rPr>
              <w:t>Direction de l’intérieur et de la justice</w:t>
            </w:r>
          </w:p>
          <w:p w14:paraId="66F761BC" w14:textId="77777777" w:rsidR="000801C0" w:rsidRPr="00B050C8" w:rsidRDefault="000801C0" w:rsidP="000801C0">
            <w:pPr>
              <w:pStyle w:val="Texte85pt"/>
              <w:rPr>
                <w:lang w:val="fr-CH"/>
              </w:rPr>
            </w:pPr>
            <w:r w:rsidRPr="00B050C8">
              <w:rPr>
                <w:lang w:val="fr-CH"/>
              </w:rPr>
              <w:t>Office des mineurs</w:t>
            </w:r>
          </w:p>
          <w:p w14:paraId="3B6D4649" w14:textId="77777777" w:rsidR="000801C0" w:rsidRPr="00B050C8" w:rsidRDefault="000801C0" w:rsidP="000801C0">
            <w:pPr>
              <w:pStyle w:val="Texte85pt"/>
              <w:rPr>
                <w:lang w:val="fr-CH"/>
              </w:rPr>
            </w:pPr>
          </w:p>
          <w:p w14:paraId="6A2E21F4" w14:textId="77777777" w:rsidR="000801C0" w:rsidRPr="00B050C8" w:rsidRDefault="000801C0" w:rsidP="000801C0">
            <w:pPr>
              <w:pStyle w:val="Texte85pt"/>
              <w:rPr>
                <w:lang w:val="fr-CH"/>
              </w:rPr>
            </w:pPr>
            <w:proofErr w:type="spellStart"/>
            <w:r w:rsidRPr="00B050C8">
              <w:rPr>
                <w:lang w:val="fr-CH"/>
              </w:rPr>
              <w:t>Hallerstrasse</w:t>
            </w:r>
            <w:proofErr w:type="spellEnd"/>
            <w:r w:rsidRPr="00B050C8">
              <w:rPr>
                <w:lang w:val="fr-CH"/>
              </w:rPr>
              <w:t xml:space="preserve"> 5</w:t>
            </w:r>
          </w:p>
          <w:p w14:paraId="06D979C4" w14:textId="77777777" w:rsidR="000801C0" w:rsidRPr="00B050C8" w:rsidRDefault="000801C0" w:rsidP="000801C0">
            <w:pPr>
              <w:pStyle w:val="Texte85pt"/>
              <w:rPr>
                <w:lang w:val="fr-CH"/>
              </w:rPr>
            </w:pPr>
            <w:r w:rsidRPr="00B050C8">
              <w:rPr>
                <w:lang w:val="fr-CH"/>
              </w:rPr>
              <w:t>Case postale</w:t>
            </w:r>
          </w:p>
          <w:p w14:paraId="60210BCC" w14:textId="77777777" w:rsidR="000801C0" w:rsidRPr="005178CB" w:rsidRDefault="000801C0" w:rsidP="000801C0">
            <w:pPr>
              <w:pStyle w:val="Texte85pt"/>
            </w:pPr>
            <w:r w:rsidRPr="005178CB">
              <w:t>3001 Berne</w:t>
            </w:r>
          </w:p>
          <w:p w14:paraId="6ECE88C4" w14:textId="77777777" w:rsidR="000801C0" w:rsidRPr="005178CB" w:rsidRDefault="000801C0" w:rsidP="000801C0">
            <w:pPr>
              <w:pStyle w:val="Texte85pt"/>
            </w:pPr>
            <w:r w:rsidRPr="005178CB">
              <w:t>+41 31 633 76 33</w:t>
            </w:r>
          </w:p>
          <w:p w14:paraId="0461CA7B" w14:textId="77777777" w:rsidR="000801C0" w:rsidRPr="005178CB" w:rsidRDefault="000801C0" w:rsidP="000801C0">
            <w:pPr>
              <w:pStyle w:val="Texte85pt"/>
            </w:pPr>
            <w:r w:rsidRPr="005178CB">
              <w:t>kja-bern@be.ch</w:t>
            </w:r>
          </w:p>
          <w:p w14:paraId="7152625C" w14:textId="4DDBCFED" w:rsidR="00050FA8" w:rsidRPr="005178CB" w:rsidRDefault="000801C0" w:rsidP="000801C0">
            <w:pPr>
              <w:pStyle w:val="Text85pt"/>
            </w:pPr>
            <w:r w:rsidRPr="005178CB">
              <w:t>www.be.ch/om</w:t>
            </w:r>
          </w:p>
          <w:p w14:paraId="0094480E" w14:textId="77777777" w:rsidR="00050FA8" w:rsidRPr="005178CB" w:rsidRDefault="00050FA8" w:rsidP="00986ED0">
            <w:pPr>
              <w:pStyle w:val="Text85pt"/>
            </w:pPr>
          </w:p>
          <w:p w14:paraId="539CF276" w14:textId="77777777" w:rsidR="00050FA8" w:rsidRPr="005178CB" w:rsidRDefault="00050FA8" w:rsidP="00986ED0">
            <w:pPr>
              <w:pStyle w:val="Text85pt"/>
            </w:pPr>
          </w:p>
        </w:tc>
      </w:tr>
      <w:tr w:rsidR="00050FA8" w:rsidRPr="00B050C8" w14:paraId="0F5D88F4" w14:textId="77777777" w:rsidTr="00986ED0">
        <w:trPr>
          <w:trHeight w:val="793"/>
        </w:trPr>
        <w:tc>
          <w:tcPr>
            <w:tcW w:w="4921" w:type="dxa"/>
            <w:vMerge/>
          </w:tcPr>
          <w:p w14:paraId="145B5877" w14:textId="77777777" w:rsidR="00050FA8" w:rsidRPr="005178CB" w:rsidRDefault="00050FA8" w:rsidP="00986ED0"/>
        </w:tc>
      </w:tr>
      <w:tr w:rsidR="00050FA8" w:rsidRPr="00B050C8" w14:paraId="6090BBF5" w14:textId="77777777" w:rsidTr="00986ED0">
        <w:trPr>
          <w:trHeight w:val="270"/>
        </w:trPr>
        <w:tc>
          <w:tcPr>
            <w:tcW w:w="4921" w:type="dxa"/>
            <w:vMerge/>
          </w:tcPr>
          <w:p w14:paraId="125BA334" w14:textId="77777777" w:rsidR="00050FA8" w:rsidRPr="005178CB" w:rsidRDefault="00050FA8" w:rsidP="00986ED0"/>
        </w:tc>
      </w:tr>
      <w:tr w:rsidR="00C4458E" w:rsidRPr="00B050C8" w14:paraId="7B263815" w14:textId="77777777" w:rsidTr="00986ED0">
        <w:trPr>
          <w:trHeight w:val="270"/>
        </w:trPr>
        <w:tc>
          <w:tcPr>
            <w:tcW w:w="4921" w:type="dxa"/>
          </w:tcPr>
          <w:p w14:paraId="40042C59" w14:textId="14DB0812" w:rsidR="00C4458E" w:rsidRPr="005178CB" w:rsidRDefault="00C4458E" w:rsidP="00986ED0"/>
        </w:tc>
      </w:tr>
    </w:tbl>
    <w:p w14:paraId="0CAFC00F" w14:textId="757A2006" w:rsidR="000D2209" w:rsidRPr="00B050C8" w:rsidRDefault="00986ED0" w:rsidP="00A3252F">
      <w:pPr>
        <w:pStyle w:val="Brieftitel"/>
        <w:spacing w:after="0"/>
        <w:rPr>
          <w:lang w:val="fr-CH"/>
        </w:rPr>
      </w:pPr>
      <w:bookmarkStart w:id="0" w:name="_Hlk14861871"/>
      <w:r w:rsidRPr="000101FE">
        <w:rPr>
          <w:sz w:val="28"/>
          <w:szCs w:val="28"/>
        </w:rPr>
        <w:br w:type="textWrapping" w:clear="all"/>
      </w:r>
      <w:r w:rsidR="00BE6BFF" w:rsidRPr="00B050C8">
        <w:rPr>
          <w:sz w:val="28"/>
          <w:szCs w:val="28"/>
          <w:lang w:val="fr-CH"/>
        </w:rPr>
        <w:t xml:space="preserve">Formulaire pour la prolongation </w:t>
      </w:r>
      <w:r w:rsidR="00283081" w:rsidRPr="00B050C8">
        <w:rPr>
          <w:sz w:val="28"/>
          <w:szCs w:val="28"/>
          <w:lang w:val="fr-CH"/>
        </w:rPr>
        <w:t>du placement après la majorité</w:t>
      </w:r>
      <w:r w:rsidR="00283081" w:rsidRPr="00B050C8">
        <w:rPr>
          <w:sz w:val="28"/>
          <w:szCs w:val="28"/>
          <w:lang w:val="fr-CH"/>
        </w:rPr>
        <w:br/>
      </w:r>
      <w:bookmarkEnd w:id="0"/>
    </w:p>
    <w:p w14:paraId="62661C53" w14:textId="46D830E4" w:rsidR="00FC3452" w:rsidRPr="00FC3452" w:rsidRDefault="00A3252F" w:rsidP="00050FA8">
      <w:pPr>
        <w:pStyle w:val="Brieftext"/>
        <w:rPr>
          <w:rFonts w:eastAsia="Arial Unicode MS" w:cstheme="minorHAnsi"/>
          <w:iCs/>
          <w:color w:val="333333"/>
          <w:szCs w:val="21"/>
          <w:shd w:val="clear" w:color="auto" w:fill="FFFFFF"/>
          <w:lang w:val="fr-CH"/>
        </w:rPr>
      </w:pPr>
      <w:r>
        <w:rPr>
          <w:lang w:val="fr-CH"/>
        </w:rPr>
        <w:t xml:space="preserve">Dans le cas où un rapport de placement se poursuivant au-delà de l’âge de la majorité doit donner lieu à un préfinancement </w:t>
      </w:r>
      <w:r w:rsidR="00FC3452">
        <w:rPr>
          <w:lang w:val="fr-CH"/>
        </w:rPr>
        <w:t xml:space="preserve">par </w:t>
      </w:r>
      <w:r>
        <w:rPr>
          <w:lang w:val="fr-CH"/>
        </w:rPr>
        <w:t xml:space="preserve">l’Office des mineurs (OM), il incombe au service communal d’examiner à nouveau le besoin particulier d’encouragement et de protection de la personne </w:t>
      </w:r>
      <w:r w:rsidR="00FC3452">
        <w:rPr>
          <w:lang w:val="fr-CH"/>
        </w:rPr>
        <w:t xml:space="preserve">bénéficiaire </w:t>
      </w:r>
      <w:r>
        <w:rPr>
          <w:lang w:val="fr-CH"/>
        </w:rPr>
        <w:t>avant qu’elle n’a</w:t>
      </w:r>
      <w:r w:rsidR="00FC3452">
        <w:rPr>
          <w:lang w:val="fr-CH"/>
        </w:rPr>
        <w:t xml:space="preserve">ccède à </w:t>
      </w:r>
      <w:r>
        <w:rPr>
          <w:lang w:val="fr-CH"/>
        </w:rPr>
        <w:t>la majorité et d</w:t>
      </w:r>
      <w:r w:rsidR="00FC3452">
        <w:rPr>
          <w:lang w:val="fr-CH"/>
        </w:rPr>
        <w:t>e fixer la durée prévue de la prestation</w:t>
      </w:r>
      <w:r>
        <w:rPr>
          <w:lang w:val="fr-CH"/>
        </w:rPr>
        <w:t>.</w:t>
      </w:r>
      <w:r w:rsidR="00FC3452">
        <w:rPr>
          <w:lang w:val="fr-CH"/>
        </w:rPr>
        <w:t xml:space="preserve"> </w:t>
      </w:r>
      <w:r w:rsidR="00FC3452" w:rsidRPr="00FC3452">
        <w:rPr>
          <w:rFonts w:eastAsia="Arial Unicode MS" w:cstheme="minorHAnsi"/>
          <w:color w:val="333333"/>
          <w:szCs w:val="21"/>
          <w:shd w:val="clear" w:color="auto" w:fill="FFFFFF"/>
          <w:lang w:val="fr-CH"/>
        </w:rPr>
        <w:t xml:space="preserve">Le droit </w:t>
      </w:r>
      <w:r w:rsidR="00CC4206">
        <w:rPr>
          <w:rFonts w:eastAsia="Arial Unicode MS" w:cstheme="minorHAnsi"/>
          <w:color w:val="333333"/>
          <w:szCs w:val="21"/>
          <w:shd w:val="clear" w:color="auto" w:fill="FFFFFF"/>
          <w:lang w:val="fr-CH"/>
        </w:rPr>
        <w:t xml:space="preserve">subsiste après </w:t>
      </w:r>
      <w:r w:rsidR="00FC3452" w:rsidRPr="00FC3452">
        <w:rPr>
          <w:rFonts w:eastAsia="Arial Unicode MS" w:cstheme="minorHAnsi"/>
          <w:color w:val="333333"/>
          <w:szCs w:val="21"/>
          <w:shd w:val="clear" w:color="auto" w:fill="FFFFFF"/>
          <w:lang w:val="fr-CH"/>
        </w:rPr>
        <w:t>la majorité et au plus tard jusqu</w:t>
      </w:r>
      <w:r w:rsidR="00FC3452">
        <w:rPr>
          <w:rFonts w:eastAsia="Arial Unicode MS" w:cstheme="minorHAnsi"/>
          <w:color w:val="333333"/>
          <w:szCs w:val="21"/>
          <w:shd w:val="clear" w:color="auto" w:fill="FFFFFF"/>
          <w:lang w:val="fr-CH"/>
        </w:rPr>
        <w:t>’</w:t>
      </w:r>
      <w:r w:rsidR="00FC3452" w:rsidRPr="00FC3452">
        <w:rPr>
          <w:rFonts w:eastAsia="Arial Unicode MS" w:cstheme="minorHAnsi"/>
          <w:color w:val="333333"/>
          <w:szCs w:val="21"/>
          <w:shd w:val="clear" w:color="auto" w:fill="FFFFFF"/>
          <w:lang w:val="fr-CH"/>
        </w:rPr>
        <w:t>à l</w:t>
      </w:r>
      <w:r w:rsidR="00FC3452">
        <w:rPr>
          <w:rFonts w:eastAsia="Arial Unicode MS" w:cstheme="minorHAnsi"/>
          <w:color w:val="333333"/>
          <w:szCs w:val="21"/>
          <w:shd w:val="clear" w:color="auto" w:fill="FFFFFF"/>
          <w:lang w:val="fr-CH"/>
        </w:rPr>
        <w:t>’</w:t>
      </w:r>
      <w:r w:rsidR="00FC3452" w:rsidRPr="00FC3452">
        <w:rPr>
          <w:rFonts w:eastAsia="Arial Unicode MS" w:cstheme="minorHAnsi"/>
          <w:color w:val="333333"/>
          <w:szCs w:val="21"/>
          <w:shd w:val="clear" w:color="auto" w:fill="FFFFFF"/>
          <w:lang w:val="fr-CH"/>
        </w:rPr>
        <w:t>âge de 25 ans révolus s’il s’agit</w:t>
      </w:r>
      <w:r w:rsidR="00FC3452">
        <w:rPr>
          <w:rFonts w:eastAsia="Arial Unicode MS" w:cstheme="minorHAnsi"/>
          <w:color w:val="333333"/>
          <w:szCs w:val="21"/>
          <w:shd w:val="clear" w:color="auto" w:fill="FFFFFF"/>
          <w:lang w:val="fr-CH"/>
        </w:rPr>
        <w:t xml:space="preserve"> </w:t>
      </w:r>
      <w:r w:rsidR="00FC3452" w:rsidRPr="00FC3452">
        <w:rPr>
          <w:rFonts w:eastAsia="Arial Unicode MS" w:cstheme="minorHAnsi"/>
          <w:color w:val="333333"/>
          <w:szCs w:val="21"/>
          <w:shd w:val="clear" w:color="auto" w:fill="FFFFFF"/>
          <w:lang w:val="fr-CH"/>
        </w:rPr>
        <w:t>de mener à son terme une prestation en cours à laquelle il a déjà été recouru précédemment </w:t>
      </w:r>
      <w:r w:rsidR="00FC3452">
        <w:rPr>
          <w:rFonts w:eastAsia="Arial Unicode MS" w:cstheme="minorHAnsi"/>
          <w:color w:val="333333"/>
          <w:szCs w:val="21"/>
          <w:shd w:val="clear" w:color="auto" w:fill="FFFFFF"/>
          <w:lang w:val="fr-CH"/>
        </w:rPr>
        <w:t>(voir l’art. 3, al. 2, lit.</w:t>
      </w:r>
      <w:r w:rsidR="00FC3452">
        <w:rPr>
          <w:rFonts w:eastAsia="Arial Unicode MS" w:cstheme="minorHAnsi"/>
          <w:iCs/>
          <w:color w:val="333333"/>
          <w:szCs w:val="21"/>
          <w:shd w:val="clear" w:color="auto" w:fill="FFFFFF"/>
          <w:lang w:val="fr-CH"/>
        </w:rPr>
        <w:t xml:space="preserve"> </w:t>
      </w:r>
      <w:proofErr w:type="spellStart"/>
      <w:proofErr w:type="gramStart"/>
      <w:r w:rsidR="00FC3452">
        <w:rPr>
          <w:rFonts w:eastAsia="Arial Unicode MS" w:cstheme="minorHAnsi"/>
          <w:i/>
          <w:color w:val="333333"/>
          <w:szCs w:val="21"/>
          <w:shd w:val="clear" w:color="auto" w:fill="FFFFFF"/>
          <w:lang w:val="fr-CH"/>
        </w:rPr>
        <w:t>a</w:t>
      </w:r>
      <w:proofErr w:type="spellEnd"/>
      <w:proofErr w:type="gramEnd"/>
      <w:r w:rsidR="00FC3452">
        <w:rPr>
          <w:rFonts w:eastAsia="Arial Unicode MS" w:cstheme="minorHAnsi"/>
          <w:i/>
          <w:color w:val="333333"/>
          <w:szCs w:val="21"/>
          <w:shd w:val="clear" w:color="auto" w:fill="FFFFFF"/>
          <w:lang w:val="fr-CH"/>
        </w:rPr>
        <w:t xml:space="preserve"> </w:t>
      </w:r>
      <w:r w:rsidR="00FC3452">
        <w:rPr>
          <w:rFonts w:eastAsia="Arial Unicode MS" w:cstheme="minorHAnsi"/>
          <w:iCs/>
          <w:color w:val="333333"/>
          <w:szCs w:val="21"/>
          <w:shd w:val="clear" w:color="auto" w:fill="FFFFFF"/>
          <w:lang w:val="fr-CH"/>
        </w:rPr>
        <w:t>LPEP en relation avec l’art. 31 OPEP).</w:t>
      </w:r>
    </w:p>
    <w:p w14:paraId="3A30A2D8" w14:textId="59E2CE69" w:rsidR="00FC3452" w:rsidRDefault="00675AF5" w:rsidP="00A84211">
      <w:pPr>
        <w:pStyle w:val="Brieftext"/>
        <w:spacing w:before="120"/>
        <w:rPr>
          <w:b/>
          <w:bCs w:val="0"/>
          <w:lang w:val="fr-CH"/>
        </w:rPr>
      </w:pPr>
      <w:r>
        <w:rPr>
          <w:lang w:val="fr-CH"/>
        </w:rPr>
        <w:t xml:space="preserve">Le service communal compétent doit remplir le formulaire après avoir procédé à l’examen mentionné ci-dessus et le remettre par l’intermédiaire de la plateforme de processus KJA-FS au plus tard </w:t>
      </w:r>
      <w:r>
        <w:rPr>
          <w:b/>
          <w:bCs w:val="0"/>
          <w:lang w:val="fr-CH"/>
        </w:rPr>
        <w:t>trois mois avant la majorité de la personne concernée.</w:t>
      </w:r>
    </w:p>
    <w:p w14:paraId="21B46C84" w14:textId="1AE91037" w:rsidR="00675AF5" w:rsidRDefault="00675AF5" w:rsidP="00A84211">
      <w:pPr>
        <w:pStyle w:val="Brieftext"/>
        <w:spacing w:before="120"/>
        <w:rPr>
          <w:lang w:val="fr-CH"/>
        </w:rPr>
      </w:pPr>
      <w:r>
        <w:rPr>
          <w:lang w:val="fr-CH"/>
        </w:rPr>
        <w:t xml:space="preserve">Lors d’un placement ordonné par une autorité, la mesure de protection de l’enfant prend fin, </w:t>
      </w:r>
      <w:proofErr w:type="gramStart"/>
      <w:r>
        <w:rPr>
          <w:lang w:val="fr-CH"/>
        </w:rPr>
        <w:t>de par</w:t>
      </w:r>
      <w:proofErr w:type="gramEnd"/>
      <w:r>
        <w:rPr>
          <w:lang w:val="fr-CH"/>
        </w:rPr>
        <w:t xml:space="preserve"> la loi, à la date de la majorité. S’il est décidé d’un commun accord que la prestation doit se poursuivre, il convient là encore de remplir le formulaire et de le remettre, accompagné de la fiche d’identité pour les parents nourriciers.</w:t>
      </w:r>
    </w:p>
    <w:p w14:paraId="7EEBB440" w14:textId="77777777" w:rsidR="00A84211" w:rsidRPr="00675AF5" w:rsidRDefault="00A84211" w:rsidP="00050FA8">
      <w:pPr>
        <w:pStyle w:val="Brieftext"/>
        <w:rPr>
          <w:lang w:val="fr-CH"/>
        </w:rPr>
      </w:pPr>
    </w:p>
    <w:p w14:paraId="11B122C1" w14:textId="4217905E" w:rsidR="00050FA8" w:rsidRPr="00B050C8" w:rsidRDefault="000101FE" w:rsidP="00050FA8">
      <w:pPr>
        <w:pStyle w:val="Brieftext"/>
        <w:rPr>
          <w:lang w:val="fr-CH"/>
        </w:rPr>
      </w:pPr>
      <w:r>
        <w:rPr>
          <w:lang w:val="fr-CH"/>
        </w:rPr>
        <w:pict w14:anchorId="5D6471CC">
          <v:rect id="_x0000_i1026" style="width:0;height:1.5pt" o:hralign="center" o:bullet="t" o:hrstd="t" o:hr="t" fillcolor="#a0a0a0" stroked="f"/>
        </w:pict>
      </w:r>
    </w:p>
    <w:tbl>
      <w:tblPr>
        <w:tblStyle w:val="BETabelle1"/>
        <w:tblW w:w="0" w:type="auto"/>
        <w:tblLook w:val="04A0" w:firstRow="1" w:lastRow="0" w:firstColumn="1" w:lastColumn="0" w:noHBand="0" w:noVBand="1"/>
      </w:tblPr>
      <w:tblGrid>
        <w:gridCol w:w="4989"/>
        <w:gridCol w:w="4989"/>
      </w:tblGrid>
      <w:tr w:rsidR="00FA4965" w:rsidRPr="00B050C8" w14:paraId="3ABF7A9F" w14:textId="77777777" w:rsidTr="00D124C2">
        <w:trPr>
          <w:cnfStyle w:val="100000000000" w:firstRow="1" w:lastRow="0" w:firstColumn="0" w:lastColumn="0" w:oddVBand="0" w:evenVBand="0" w:oddHBand="0" w:evenHBand="0" w:firstRowFirstColumn="0" w:firstRowLastColumn="0" w:lastRowFirstColumn="0" w:lastRowLastColumn="0"/>
        </w:trPr>
        <w:tc>
          <w:tcPr>
            <w:tcW w:w="9978" w:type="dxa"/>
            <w:gridSpan w:val="2"/>
          </w:tcPr>
          <w:p w14:paraId="0411D25A" w14:textId="48A13E4D" w:rsidR="00FA4965" w:rsidRPr="00B050C8" w:rsidRDefault="006F10EB" w:rsidP="00A84211">
            <w:pPr>
              <w:spacing w:after="60"/>
              <w:rPr>
                <w:lang w:val="fr-CH"/>
              </w:rPr>
            </w:pPr>
            <w:r w:rsidRPr="00B050C8">
              <w:rPr>
                <w:b/>
                <w:lang w:val="fr-CH"/>
              </w:rPr>
              <w:t xml:space="preserve">Commanditaire de </w:t>
            </w:r>
            <w:r w:rsidR="003B54C9">
              <w:rPr>
                <w:b/>
                <w:lang w:val="fr-CH"/>
              </w:rPr>
              <w:t xml:space="preserve">la </w:t>
            </w:r>
            <w:r w:rsidRPr="00B050C8">
              <w:rPr>
                <w:b/>
                <w:lang w:val="fr-CH"/>
              </w:rPr>
              <w:t>prestation</w:t>
            </w:r>
          </w:p>
        </w:tc>
      </w:tr>
      <w:tr w:rsidR="00FA4965" w:rsidRPr="000101FE" w14:paraId="696ADFAD" w14:textId="77777777" w:rsidTr="00D124C2">
        <w:tc>
          <w:tcPr>
            <w:tcW w:w="4989" w:type="dxa"/>
          </w:tcPr>
          <w:p w14:paraId="5ECFFAE1" w14:textId="67EE5E1A" w:rsidR="00FA4965" w:rsidRPr="00B050C8" w:rsidRDefault="00DC5320" w:rsidP="00FA4965">
            <w:pPr>
              <w:spacing w:after="120"/>
              <w:rPr>
                <w:lang w:val="fr-CH"/>
              </w:rPr>
            </w:pPr>
            <w:r w:rsidRPr="00B050C8">
              <w:rPr>
                <w:lang w:val="fr-CH"/>
              </w:rPr>
              <w:t>Adresse du service social compétent</w:t>
            </w:r>
          </w:p>
        </w:tc>
        <w:tc>
          <w:tcPr>
            <w:tcW w:w="4989" w:type="dxa"/>
            <w:shd w:val="clear" w:color="auto" w:fill="EFF0F1" w:themeFill="background2" w:themeFillTint="33"/>
          </w:tcPr>
          <w:p w14:paraId="6BD870C3" w14:textId="77777777" w:rsidR="00FA4965" w:rsidRPr="00B050C8" w:rsidRDefault="00FA4965" w:rsidP="00D124C2">
            <w:pPr>
              <w:spacing w:after="120"/>
              <w:rPr>
                <w:lang w:val="fr-CH"/>
              </w:rPr>
            </w:pPr>
          </w:p>
        </w:tc>
      </w:tr>
      <w:tr w:rsidR="00FA4965" w:rsidRPr="00B050C8" w14:paraId="22FE6CD4" w14:textId="77777777" w:rsidTr="00D124C2">
        <w:tc>
          <w:tcPr>
            <w:tcW w:w="4989" w:type="dxa"/>
          </w:tcPr>
          <w:p w14:paraId="2D4F74F6" w14:textId="32ADAA11" w:rsidR="00FA4965" w:rsidRPr="00CC57B6" w:rsidRDefault="006F10EB" w:rsidP="00BE6CAE">
            <w:pPr>
              <w:spacing w:after="120"/>
              <w:rPr>
                <w:lang w:val="fr-CH"/>
              </w:rPr>
            </w:pPr>
            <w:r w:rsidRPr="00CC57B6">
              <w:rPr>
                <w:lang w:val="fr-CH"/>
              </w:rPr>
              <w:t>Interlocut</w:t>
            </w:r>
            <w:r w:rsidR="00BE6CAE" w:rsidRPr="00CC57B6">
              <w:rPr>
                <w:lang w:val="fr-CH"/>
              </w:rPr>
              <w:t>rice/interlocuteur</w:t>
            </w:r>
          </w:p>
        </w:tc>
        <w:tc>
          <w:tcPr>
            <w:tcW w:w="4989" w:type="dxa"/>
            <w:shd w:val="clear" w:color="auto" w:fill="EFF0F1" w:themeFill="background2" w:themeFillTint="33"/>
          </w:tcPr>
          <w:p w14:paraId="5C46CB9F" w14:textId="77777777" w:rsidR="00FA4965" w:rsidRPr="00B050C8" w:rsidRDefault="00FA4965" w:rsidP="00D124C2">
            <w:pPr>
              <w:spacing w:after="120"/>
              <w:rPr>
                <w:lang w:val="fr-CH"/>
              </w:rPr>
            </w:pPr>
          </w:p>
        </w:tc>
      </w:tr>
      <w:tr w:rsidR="00FA4965" w:rsidRPr="00B050C8" w14:paraId="526F6DCA" w14:textId="77777777" w:rsidTr="00D124C2">
        <w:tc>
          <w:tcPr>
            <w:tcW w:w="4989" w:type="dxa"/>
          </w:tcPr>
          <w:p w14:paraId="73DF749A" w14:textId="4343B509" w:rsidR="00FA4965" w:rsidRPr="00B050C8" w:rsidRDefault="006F10EB" w:rsidP="00D124C2">
            <w:pPr>
              <w:spacing w:after="120"/>
              <w:rPr>
                <w:highlight w:val="cyan"/>
                <w:lang w:val="fr-CH"/>
              </w:rPr>
            </w:pPr>
            <w:r w:rsidRPr="00B050C8">
              <w:rPr>
                <w:lang w:val="fr-CH"/>
              </w:rPr>
              <w:t>Adresse électronique</w:t>
            </w:r>
          </w:p>
        </w:tc>
        <w:tc>
          <w:tcPr>
            <w:tcW w:w="4989" w:type="dxa"/>
            <w:shd w:val="clear" w:color="auto" w:fill="EFF0F1" w:themeFill="background2" w:themeFillTint="33"/>
          </w:tcPr>
          <w:p w14:paraId="5E89402A" w14:textId="77777777" w:rsidR="00FA4965" w:rsidRPr="00B050C8" w:rsidRDefault="00FA4965" w:rsidP="00D124C2">
            <w:pPr>
              <w:spacing w:after="120"/>
              <w:rPr>
                <w:lang w:val="fr-CH"/>
              </w:rPr>
            </w:pPr>
          </w:p>
        </w:tc>
      </w:tr>
      <w:tr w:rsidR="00FA4965" w:rsidRPr="00B050C8" w14:paraId="723F2979" w14:textId="77777777" w:rsidTr="00FA4965">
        <w:tc>
          <w:tcPr>
            <w:tcW w:w="4989" w:type="dxa"/>
            <w:tcBorders>
              <w:bottom w:val="single" w:sz="2" w:space="0" w:color="DFE3E5" w:themeColor="text2" w:themeTint="33"/>
            </w:tcBorders>
          </w:tcPr>
          <w:p w14:paraId="47747DE9" w14:textId="074F1441" w:rsidR="00FA4965" w:rsidRPr="00B050C8" w:rsidRDefault="006F10EB" w:rsidP="00D124C2">
            <w:pPr>
              <w:spacing w:after="120"/>
              <w:rPr>
                <w:highlight w:val="yellow"/>
                <w:lang w:val="fr-CH"/>
              </w:rPr>
            </w:pPr>
            <w:r w:rsidRPr="00B050C8">
              <w:rPr>
                <w:lang w:val="fr-CH"/>
              </w:rPr>
              <w:t>Numéro de téléphone direct</w:t>
            </w:r>
          </w:p>
        </w:tc>
        <w:tc>
          <w:tcPr>
            <w:tcW w:w="4989" w:type="dxa"/>
            <w:tcBorders>
              <w:bottom w:val="single" w:sz="2" w:space="0" w:color="DFE3E5" w:themeColor="text2" w:themeTint="33"/>
            </w:tcBorders>
            <w:shd w:val="clear" w:color="auto" w:fill="EFF0F1" w:themeFill="background2" w:themeFillTint="33"/>
          </w:tcPr>
          <w:p w14:paraId="5B0F3A5F" w14:textId="77777777" w:rsidR="00FA4965" w:rsidRPr="00B050C8" w:rsidRDefault="00FA4965" w:rsidP="00D124C2">
            <w:pPr>
              <w:spacing w:after="120"/>
              <w:rPr>
                <w:lang w:val="fr-CH"/>
              </w:rPr>
            </w:pPr>
          </w:p>
        </w:tc>
      </w:tr>
      <w:tr w:rsidR="00FA4965" w:rsidRPr="00B050C8" w14:paraId="088334EC" w14:textId="77777777" w:rsidTr="00FA4965">
        <w:tc>
          <w:tcPr>
            <w:tcW w:w="9978" w:type="dxa"/>
            <w:gridSpan w:val="2"/>
            <w:tcBorders>
              <w:top w:val="single" w:sz="2" w:space="0" w:color="DFE3E5" w:themeColor="text2" w:themeTint="33"/>
              <w:bottom w:val="single" w:sz="4" w:space="0" w:color="auto"/>
            </w:tcBorders>
          </w:tcPr>
          <w:p w14:paraId="2DFAC5CE" w14:textId="536CB9FE" w:rsidR="00FA4965" w:rsidRPr="00B050C8" w:rsidRDefault="003B0701" w:rsidP="00A84211">
            <w:pPr>
              <w:spacing w:after="60"/>
              <w:rPr>
                <w:lang w:val="fr-CH"/>
              </w:rPr>
            </w:pPr>
            <w:r>
              <w:rPr>
                <w:b/>
                <w:lang w:val="fr-CH"/>
              </w:rPr>
              <w:t xml:space="preserve">Famille d’accueil </w:t>
            </w:r>
            <w:r w:rsidRPr="00A84211">
              <w:rPr>
                <w:bCs w:val="0"/>
                <w:lang w:val="fr-CH"/>
              </w:rPr>
              <w:t>(p</w:t>
            </w:r>
            <w:r w:rsidR="00397649" w:rsidRPr="00A84211">
              <w:rPr>
                <w:bCs w:val="0"/>
                <w:lang w:val="fr-CH"/>
              </w:rPr>
              <w:t>arents nourriciers</w:t>
            </w:r>
            <w:r w:rsidRPr="00A84211">
              <w:rPr>
                <w:bCs w:val="0"/>
                <w:lang w:val="fr-CH"/>
              </w:rPr>
              <w:t>)</w:t>
            </w:r>
          </w:p>
        </w:tc>
      </w:tr>
      <w:tr w:rsidR="00FE40B7" w:rsidRPr="00B050C8" w14:paraId="1DF22FD6" w14:textId="77777777" w:rsidTr="00FA4965">
        <w:tc>
          <w:tcPr>
            <w:tcW w:w="4989" w:type="dxa"/>
            <w:tcBorders>
              <w:top w:val="single" w:sz="4" w:space="0" w:color="auto"/>
            </w:tcBorders>
          </w:tcPr>
          <w:p w14:paraId="1FF2D99C" w14:textId="065AA543" w:rsidR="00FE40B7" w:rsidRPr="00B050C8" w:rsidRDefault="00397649" w:rsidP="002D0431">
            <w:pPr>
              <w:spacing w:after="120"/>
              <w:rPr>
                <w:lang w:val="fr-CH"/>
              </w:rPr>
            </w:pPr>
            <w:r w:rsidRPr="00B050C8">
              <w:rPr>
                <w:lang w:val="fr-CH"/>
              </w:rPr>
              <w:t>Nom des parents nourriciers</w:t>
            </w:r>
          </w:p>
        </w:tc>
        <w:tc>
          <w:tcPr>
            <w:tcW w:w="4989" w:type="dxa"/>
            <w:tcBorders>
              <w:top w:val="single" w:sz="4" w:space="0" w:color="auto"/>
            </w:tcBorders>
            <w:shd w:val="clear" w:color="auto" w:fill="EFF0F1" w:themeFill="background2" w:themeFillTint="33"/>
          </w:tcPr>
          <w:p w14:paraId="429309F7" w14:textId="77777777" w:rsidR="00FE40B7" w:rsidRPr="00B050C8" w:rsidRDefault="00FE40B7" w:rsidP="00050FA8">
            <w:pPr>
              <w:spacing w:after="120"/>
              <w:rPr>
                <w:lang w:val="fr-CH"/>
              </w:rPr>
            </w:pPr>
          </w:p>
        </w:tc>
      </w:tr>
      <w:tr w:rsidR="00FE40B7" w:rsidRPr="00B050C8" w14:paraId="78CAF306" w14:textId="77777777" w:rsidTr="008268B2">
        <w:tc>
          <w:tcPr>
            <w:tcW w:w="4989" w:type="dxa"/>
          </w:tcPr>
          <w:p w14:paraId="5809CFD7" w14:textId="2AA79B69" w:rsidR="00FE40B7" w:rsidRPr="00B050C8" w:rsidRDefault="00397649" w:rsidP="002D0431">
            <w:pPr>
              <w:spacing w:after="120"/>
              <w:rPr>
                <w:lang w:val="fr-CH"/>
              </w:rPr>
            </w:pPr>
            <w:r w:rsidRPr="00B050C8">
              <w:rPr>
                <w:lang w:val="fr-CH"/>
              </w:rPr>
              <w:t xml:space="preserve">Prénom </w:t>
            </w:r>
          </w:p>
        </w:tc>
        <w:tc>
          <w:tcPr>
            <w:tcW w:w="4989" w:type="dxa"/>
            <w:shd w:val="clear" w:color="auto" w:fill="EFF0F1" w:themeFill="background2" w:themeFillTint="33"/>
          </w:tcPr>
          <w:p w14:paraId="0B773F7A" w14:textId="77777777" w:rsidR="00FE40B7" w:rsidRPr="00B050C8" w:rsidRDefault="00FE40B7" w:rsidP="00050FA8">
            <w:pPr>
              <w:spacing w:after="120"/>
              <w:rPr>
                <w:lang w:val="fr-CH"/>
              </w:rPr>
            </w:pPr>
          </w:p>
        </w:tc>
      </w:tr>
      <w:tr w:rsidR="00FE40B7" w:rsidRPr="00CC4206" w14:paraId="4838870D" w14:textId="77777777" w:rsidTr="00FA4965">
        <w:tc>
          <w:tcPr>
            <w:tcW w:w="4989" w:type="dxa"/>
            <w:tcBorders>
              <w:bottom w:val="single" w:sz="2" w:space="0" w:color="DFE3E5" w:themeColor="text2" w:themeTint="33"/>
            </w:tcBorders>
          </w:tcPr>
          <w:p w14:paraId="0D9F3A99" w14:textId="729F13F2" w:rsidR="00FE40B7" w:rsidRPr="00B050C8" w:rsidRDefault="00371F64" w:rsidP="00371F64">
            <w:pPr>
              <w:spacing w:after="120"/>
              <w:rPr>
                <w:lang w:val="fr-CH"/>
              </w:rPr>
            </w:pPr>
            <w:r w:rsidRPr="00B050C8">
              <w:rPr>
                <w:szCs w:val="21"/>
                <w:lang w:val="fr-CH"/>
              </w:rPr>
              <w:t>Numéro d’assurance sociale</w:t>
            </w:r>
            <w:r w:rsidRPr="00B050C8">
              <w:rPr>
                <w:lang w:val="fr-CH"/>
              </w:rPr>
              <w:t xml:space="preserve"> </w:t>
            </w:r>
          </w:p>
        </w:tc>
        <w:tc>
          <w:tcPr>
            <w:tcW w:w="4989" w:type="dxa"/>
            <w:tcBorders>
              <w:bottom w:val="single" w:sz="2" w:space="0" w:color="DFE3E5" w:themeColor="text2" w:themeTint="33"/>
            </w:tcBorders>
            <w:shd w:val="clear" w:color="auto" w:fill="EFF0F1" w:themeFill="background2" w:themeFillTint="33"/>
          </w:tcPr>
          <w:p w14:paraId="3097BCF3" w14:textId="77777777" w:rsidR="00FE40B7" w:rsidRPr="00B050C8" w:rsidRDefault="00FE40B7" w:rsidP="00050FA8">
            <w:pPr>
              <w:spacing w:after="120"/>
              <w:rPr>
                <w:lang w:val="fr-CH"/>
              </w:rPr>
            </w:pPr>
          </w:p>
        </w:tc>
      </w:tr>
    </w:tbl>
    <w:p w14:paraId="3720E9E8" w14:textId="77777777" w:rsidR="00A84211" w:rsidRPr="00C42F98" w:rsidRDefault="00A84211">
      <w:pPr>
        <w:rPr>
          <w:lang w:val="fr-CH"/>
        </w:rPr>
      </w:pPr>
      <w:r w:rsidRPr="00C42F98">
        <w:rPr>
          <w:lang w:val="fr-CH"/>
        </w:rPr>
        <w:br w:type="page"/>
      </w:r>
    </w:p>
    <w:tbl>
      <w:tblPr>
        <w:tblStyle w:val="BETabelle1"/>
        <w:tblW w:w="0" w:type="auto"/>
        <w:tblLook w:val="04A0" w:firstRow="1" w:lastRow="0" w:firstColumn="1" w:lastColumn="0" w:noHBand="0" w:noVBand="1"/>
      </w:tblPr>
      <w:tblGrid>
        <w:gridCol w:w="4989"/>
        <w:gridCol w:w="4989"/>
      </w:tblGrid>
      <w:tr w:rsidR="00FA4965" w:rsidRPr="000101FE" w14:paraId="585C6BF7" w14:textId="77777777" w:rsidTr="00FA4965">
        <w:trPr>
          <w:cnfStyle w:val="100000000000" w:firstRow="1" w:lastRow="0" w:firstColumn="0" w:lastColumn="0" w:oddVBand="0" w:evenVBand="0" w:oddHBand="0" w:evenHBand="0" w:firstRowFirstColumn="0" w:firstRowLastColumn="0" w:lastRowFirstColumn="0" w:lastRowLastColumn="0"/>
        </w:trPr>
        <w:tc>
          <w:tcPr>
            <w:tcW w:w="9978" w:type="dxa"/>
            <w:gridSpan w:val="2"/>
            <w:tcBorders>
              <w:top w:val="single" w:sz="2" w:space="0" w:color="DFE3E5" w:themeColor="text2" w:themeTint="33"/>
              <w:bottom w:val="single" w:sz="4" w:space="0" w:color="auto"/>
            </w:tcBorders>
          </w:tcPr>
          <w:p w14:paraId="49CCFEEB" w14:textId="6E203004" w:rsidR="00FA4965" w:rsidRPr="003B0701" w:rsidRDefault="00FC4FFE" w:rsidP="00A84211">
            <w:pPr>
              <w:spacing w:after="60"/>
              <w:rPr>
                <w:bCs w:val="0"/>
                <w:lang w:val="fr-CH"/>
              </w:rPr>
            </w:pPr>
            <w:r w:rsidRPr="00B050C8">
              <w:rPr>
                <w:b/>
                <w:lang w:val="fr-CH"/>
              </w:rPr>
              <w:lastRenderedPageBreak/>
              <w:t xml:space="preserve">Bénéficiaire de </w:t>
            </w:r>
            <w:r w:rsidR="003B54C9">
              <w:rPr>
                <w:b/>
                <w:lang w:val="fr-CH"/>
              </w:rPr>
              <w:t xml:space="preserve">la </w:t>
            </w:r>
            <w:r w:rsidRPr="00B050C8">
              <w:rPr>
                <w:b/>
                <w:lang w:val="fr-CH"/>
              </w:rPr>
              <w:t>prestation</w:t>
            </w:r>
            <w:r w:rsidR="003B0701">
              <w:rPr>
                <w:b/>
                <w:lang w:val="fr-CH"/>
              </w:rPr>
              <w:t xml:space="preserve"> </w:t>
            </w:r>
            <w:r w:rsidR="003B0701" w:rsidRPr="00A84211">
              <w:rPr>
                <w:bCs w:val="0"/>
                <w:lang w:val="fr-CH"/>
              </w:rPr>
              <w:t>(</w:t>
            </w:r>
            <w:proofErr w:type="gramStart"/>
            <w:r w:rsidR="003B0701" w:rsidRPr="00A84211">
              <w:rPr>
                <w:bCs w:val="0"/>
                <w:lang w:val="fr-CH"/>
              </w:rPr>
              <w:t>anciennement</w:t>
            </w:r>
            <w:r w:rsidR="00A84211">
              <w:rPr>
                <w:bCs w:val="0"/>
                <w:lang w:val="fr-CH"/>
              </w:rPr>
              <w:t>:</w:t>
            </w:r>
            <w:proofErr w:type="gramEnd"/>
            <w:r w:rsidR="003B0701" w:rsidRPr="00A84211">
              <w:rPr>
                <w:bCs w:val="0"/>
                <w:lang w:val="fr-CH"/>
              </w:rPr>
              <w:t xml:space="preserve"> enfant en pension)</w:t>
            </w:r>
          </w:p>
        </w:tc>
      </w:tr>
      <w:tr w:rsidR="0049617D" w:rsidRPr="000101FE" w14:paraId="5D859329" w14:textId="77777777" w:rsidTr="00FA4965">
        <w:tc>
          <w:tcPr>
            <w:tcW w:w="4989" w:type="dxa"/>
            <w:tcBorders>
              <w:top w:val="single" w:sz="4" w:space="0" w:color="auto"/>
            </w:tcBorders>
          </w:tcPr>
          <w:p w14:paraId="105181C0" w14:textId="1D4DEB6B" w:rsidR="0049617D" w:rsidRPr="00CC57B6" w:rsidRDefault="00A011D8" w:rsidP="00F90C1D">
            <w:pPr>
              <w:spacing w:after="120"/>
              <w:rPr>
                <w:lang w:val="fr-CH"/>
              </w:rPr>
            </w:pPr>
            <w:r w:rsidRPr="00CC57B6">
              <w:rPr>
                <w:lang w:val="fr-CH"/>
              </w:rPr>
              <w:t>Nom d</w:t>
            </w:r>
            <w:r w:rsidR="00F90C1D" w:rsidRPr="00CC57B6">
              <w:rPr>
                <w:lang w:val="fr-CH"/>
              </w:rPr>
              <w:t xml:space="preserve">e la ou du </w:t>
            </w:r>
            <w:r w:rsidRPr="00CC57B6">
              <w:rPr>
                <w:lang w:val="fr-CH"/>
              </w:rPr>
              <w:t>jeune adulte</w:t>
            </w:r>
          </w:p>
        </w:tc>
        <w:tc>
          <w:tcPr>
            <w:tcW w:w="4989" w:type="dxa"/>
            <w:tcBorders>
              <w:top w:val="single" w:sz="4" w:space="0" w:color="auto"/>
            </w:tcBorders>
            <w:shd w:val="clear" w:color="auto" w:fill="EFF0F1" w:themeFill="background2" w:themeFillTint="33"/>
          </w:tcPr>
          <w:p w14:paraId="21EB5E18" w14:textId="77777777" w:rsidR="0049617D" w:rsidRPr="00B050C8" w:rsidRDefault="0049617D" w:rsidP="00050FA8">
            <w:pPr>
              <w:spacing w:after="120"/>
              <w:rPr>
                <w:lang w:val="fr-CH"/>
              </w:rPr>
            </w:pPr>
          </w:p>
        </w:tc>
      </w:tr>
      <w:tr w:rsidR="00A169B8" w:rsidRPr="000101FE" w14:paraId="0D5F5FCC" w14:textId="77777777" w:rsidTr="00A169B8">
        <w:trPr>
          <w:trHeight w:hRule="exact" w:val="57"/>
        </w:trPr>
        <w:tc>
          <w:tcPr>
            <w:tcW w:w="4989" w:type="dxa"/>
          </w:tcPr>
          <w:p w14:paraId="686B80EE" w14:textId="77777777" w:rsidR="00A169B8" w:rsidRPr="00CC57B6" w:rsidRDefault="00A169B8" w:rsidP="00050FA8">
            <w:pPr>
              <w:spacing w:after="120"/>
              <w:rPr>
                <w:lang w:val="fr-CH"/>
              </w:rPr>
            </w:pPr>
          </w:p>
        </w:tc>
        <w:tc>
          <w:tcPr>
            <w:tcW w:w="4989" w:type="dxa"/>
          </w:tcPr>
          <w:p w14:paraId="7F3E2005" w14:textId="77777777" w:rsidR="00A169B8" w:rsidRPr="00B050C8" w:rsidRDefault="00A169B8" w:rsidP="00050FA8">
            <w:pPr>
              <w:spacing w:after="120"/>
              <w:rPr>
                <w:lang w:val="fr-CH"/>
              </w:rPr>
            </w:pPr>
          </w:p>
        </w:tc>
      </w:tr>
      <w:tr w:rsidR="0049617D" w:rsidRPr="00C42F98" w14:paraId="72481316" w14:textId="77777777" w:rsidTr="008268B2">
        <w:tc>
          <w:tcPr>
            <w:tcW w:w="4989" w:type="dxa"/>
          </w:tcPr>
          <w:p w14:paraId="1EEAD1E1" w14:textId="6AB972D8" w:rsidR="0049617D" w:rsidRPr="00CC57B6" w:rsidRDefault="00A011D8" w:rsidP="00F90C1D">
            <w:pPr>
              <w:spacing w:after="120"/>
              <w:rPr>
                <w:lang w:val="fr-CH"/>
              </w:rPr>
            </w:pPr>
            <w:r w:rsidRPr="00CC57B6">
              <w:rPr>
                <w:lang w:val="fr-CH"/>
              </w:rPr>
              <w:t xml:space="preserve">Prénom </w:t>
            </w:r>
          </w:p>
        </w:tc>
        <w:tc>
          <w:tcPr>
            <w:tcW w:w="4989" w:type="dxa"/>
            <w:shd w:val="clear" w:color="auto" w:fill="EFF0F1" w:themeFill="background2" w:themeFillTint="33"/>
          </w:tcPr>
          <w:p w14:paraId="31826421" w14:textId="77777777" w:rsidR="0049617D" w:rsidRPr="00B050C8" w:rsidRDefault="0049617D" w:rsidP="00050FA8">
            <w:pPr>
              <w:spacing w:after="120"/>
              <w:rPr>
                <w:lang w:val="fr-CH"/>
              </w:rPr>
            </w:pPr>
          </w:p>
        </w:tc>
      </w:tr>
      <w:tr w:rsidR="00DF553F" w:rsidRPr="00B050C8" w14:paraId="3B14859A" w14:textId="77777777" w:rsidTr="008268B2">
        <w:tc>
          <w:tcPr>
            <w:tcW w:w="4989" w:type="dxa"/>
          </w:tcPr>
          <w:p w14:paraId="2888061E" w14:textId="7F05713D" w:rsidR="00DF553F" w:rsidRPr="00CC57B6" w:rsidRDefault="00CF12EB" w:rsidP="00654662">
            <w:pPr>
              <w:spacing w:after="120"/>
              <w:rPr>
                <w:lang w:val="fr-CH"/>
              </w:rPr>
            </w:pPr>
            <w:r w:rsidRPr="00CC57B6">
              <w:rPr>
                <w:lang w:val="fr-CH"/>
              </w:rPr>
              <w:t>Date de naissance</w:t>
            </w:r>
          </w:p>
        </w:tc>
        <w:tc>
          <w:tcPr>
            <w:tcW w:w="4989" w:type="dxa"/>
            <w:shd w:val="clear" w:color="auto" w:fill="EFF0F1" w:themeFill="background2" w:themeFillTint="33"/>
          </w:tcPr>
          <w:p w14:paraId="055F7B94" w14:textId="77777777" w:rsidR="00DF553F" w:rsidRPr="00B050C8" w:rsidRDefault="00DF553F" w:rsidP="00050FA8">
            <w:pPr>
              <w:spacing w:after="120"/>
              <w:rPr>
                <w:lang w:val="fr-CH"/>
              </w:rPr>
            </w:pPr>
          </w:p>
        </w:tc>
      </w:tr>
      <w:tr w:rsidR="0049617D" w:rsidRPr="00A3252F" w14:paraId="08A39D7A" w14:textId="77777777" w:rsidTr="008268B2">
        <w:tc>
          <w:tcPr>
            <w:tcW w:w="4989" w:type="dxa"/>
          </w:tcPr>
          <w:p w14:paraId="4FB59232" w14:textId="035049ED" w:rsidR="0049617D" w:rsidRPr="00B050C8" w:rsidRDefault="00CC15ED" w:rsidP="00F90C1D">
            <w:pPr>
              <w:spacing w:after="120"/>
              <w:rPr>
                <w:lang w:val="fr-CH"/>
              </w:rPr>
            </w:pPr>
            <w:r w:rsidRPr="00B050C8">
              <w:rPr>
                <w:szCs w:val="21"/>
                <w:lang w:val="fr-CH"/>
              </w:rPr>
              <w:t xml:space="preserve">Numéro d’assurance </w:t>
            </w:r>
            <w:r w:rsidRPr="00CC57B6">
              <w:rPr>
                <w:szCs w:val="21"/>
                <w:lang w:val="fr-CH"/>
              </w:rPr>
              <w:t>sociale</w:t>
            </w:r>
            <w:r w:rsidR="008B15D8" w:rsidRPr="00CC57B6">
              <w:rPr>
                <w:lang w:val="fr-CH"/>
              </w:rPr>
              <w:t xml:space="preserve"> </w:t>
            </w:r>
          </w:p>
        </w:tc>
        <w:tc>
          <w:tcPr>
            <w:tcW w:w="4989" w:type="dxa"/>
            <w:shd w:val="clear" w:color="auto" w:fill="EFF0F1" w:themeFill="background2" w:themeFillTint="33"/>
          </w:tcPr>
          <w:p w14:paraId="03B66DEC" w14:textId="77777777" w:rsidR="0049617D" w:rsidRPr="00B050C8" w:rsidRDefault="0049617D" w:rsidP="00050FA8">
            <w:pPr>
              <w:spacing w:after="120"/>
              <w:rPr>
                <w:lang w:val="fr-CH"/>
              </w:rPr>
            </w:pPr>
          </w:p>
        </w:tc>
      </w:tr>
      <w:tr w:rsidR="00A169B8" w:rsidRPr="00A3252F" w14:paraId="002E7C30" w14:textId="77777777" w:rsidTr="00A169B8">
        <w:trPr>
          <w:trHeight w:hRule="exact" w:val="57"/>
        </w:trPr>
        <w:tc>
          <w:tcPr>
            <w:tcW w:w="4989" w:type="dxa"/>
          </w:tcPr>
          <w:p w14:paraId="07DD0147" w14:textId="77777777" w:rsidR="00A169B8" w:rsidRPr="00B050C8" w:rsidRDefault="00A169B8" w:rsidP="00050FA8">
            <w:pPr>
              <w:spacing w:after="120"/>
              <w:rPr>
                <w:lang w:val="fr-CH"/>
              </w:rPr>
            </w:pPr>
          </w:p>
        </w:tc>
        <w:tc>
          <w:tcPr>
            <w:tcW w:w="4989" w:type="dxa"/>
          </w:tcPr>
          <w:p w14:paraId="4486BDDC" w14:textId="77777777" w:rsidR="00A169B8" w:rsidRPr="00B050C8" w:rsidRDefault="00A169B8" w:rsidP="00050FA8">
            <w:pPr>
              <w:spacing w:after="120"/>
              <w:rPr>
                <w:lang w:val="fr-CH"/>
              </w:rPr>
            </w:pPr>
          </w:p>
        </w:tc>
      </w:tr>
      <w:tr w:rsidR="00057BBD" w:rsidRPr="000101FE" w14:paraId="18BB8863" w14:textId="77777777" w:rsidTr="001401BF">
        <w:tc>
          <w:tcPr>
            <w:tcW w:w="4989" w:type="dxa"/>
          </w:tcPr>
          <w:p w14:paraId="43F45BE3" w14:textId="54DB7584" w:rsidR="00057BBD" w:rsidRPr="00B050C8" w:rsidRDefault="008233A9" w:rsidP="008233A9">
            <w:pPr>
              <w:spacing w:after="120"/>
              <w:rPr>
                <w:b/>
                <w:lang w:val="fr-CH"/>
              </w:rPr>
            </w:pPr>
            <w:r w:rsidRPr="00B050C8">
              <w:rPr>
                <w:b/>
                <w:lang w:val="fr-CH"/>
              </w:rPr>
              <w:t>Prolongation du rapport de placement</w:t>
            </w:r>
          </w:p>
        </w:tc>
        <w:tc>
          <w:tcPr>
            <w:tcW w:w="4989" w:type="dxa"/>
            <w:shd w:val="clear" w:color="auto" w:fill="EFF0F1" w:themeFill="background2" w:themeFillTint="33"/>
          </w:tcPr>
          <w:p w14:paraId="1075F819" w14:textId="1D03A944" w:rsidR="00057BBD" w:rsidRPr="00B050C8" w:rsidRDefault="00726CA7" w:rsidP="008233A9">
            <w:pPr>
              <w:spacing w:after="120"/>
              <w:rPr>
                <w:lang w:val="fr-CH"/>
              </w:rPr>
            </w:pPr>
            <w:proofErr w:type="gramStart"/>
            <w:r>
              <w:rPr>
                <w:lang w:val="fr-CH"/>
              </w:rPr>
              <w:t>prévue</w:t>
            </w:r>
            <w:proofErr w:type="gramEnd"/>
            <w:r w:rsidR="008233A9" w:rsidRPr="00B050C8">
              <w:rPr>
                <w:lang w:val="fr-CH"/>
              </w:rPr>
              <w:t xml:space="preserve"> jusqu’au </w:t>
            </w:r>
            <w:sdt>
              <w:sdtPr>
                <w:rPr>
                  <w:lang w:val="fr-CH"/>
                </w:rPr>
                <w:id w:val="442883235"/>
                <w:placeholder>
                  <w:docPart w:val="B1EBC01739A047C193C1C083DD48F382"/>
                </w:placeholder>
                <w:showingPlcHdr/>
                <w:date>
                  <w:dateFormat w:val="d MMMM yyyy"/>
                  <w:lid w:val="fr-CH"/>
                  <w:storeMappedDataAs w:val="dateTime"/>
                  <w:calendar w:val="gregorian"/>
                </w:date>
              </w:sdtPr>
              <w:sdtEndPr/>
              <w:sdtContent>
                <w:r w:rsidR="00A84211">
                  <w:rPr>
                    <w:rStyle w:val="Platzhaltertext"/>
                    <w:lang w:val="fr-CH"/>
                  </w:rPr>
                  <w:t>c</w:t>
                </w:r>
                <w:r w:rsidR="008233A9" w:rsidRPr="00B050C8">
                  <w:rPr>
                    <w:rStyle w:val="Platzhaltertext"/>
                    <w:lang w:val="fr-CH"/>
                  </w:rPr>
                  <w:t xml:space="preserve">liquez ici pour </w:t>
                </w:r>
                <w:r w:rsidR="00A84211">
                  <w:rPr>
                    <w:rStyle w:val="Platzhaltertext"/>
                    <w:lang w:val="fr-CH"/>
                  </w:rPr>
                  <w:t>introduire</w:t>
                </w:r>
                <w:r w:rsidR="008233A9" w:rsidRPr="00B050C8">
                  <w:rPr>
                    <w:rStyle w:val="Platzhaltertext"/>
                    <w:lang w:val="fr-CH"/>
                  </w:rPr>
                  <w:t xml:space="preserve"> une date.</w:t>
                </w:r>
              </w:sdtContent>
            </w:sdt>
          </w:p>
        </w:tc>
      </w:tr>
      <w:tr w:rsidR="00217FA9" w:rsidRPr="000101FE" w14:paraId="71E2B243" w14:textId="77777777" w:rsidTr="001401BF">
        <w:tc>
          <w:tcPr>
            <w:tcW w:w="4989" w:type="dxa"/>
          </w:tcPr>
          <w:p w14:paraId="7F33B500" w14:textId="47FB9AB1" w:rsidR="00217FA9" w:rsidRPr="00B050C8" w:rsidRDefault="007D142E" w:rsidP="00026214">
            <w:pPr>
              <w:spacing w:after="120"/>
              <w:rPr>
                <w:b/>
                <w:lang w:val="fr-CH"/>
              </w:rPr>
            </w:pPr>
            <w:r w:rsidRPr="00B050C8">
              <w:rPr>
                <w:lang w:val="fr-CH"/>
              </w:rPr>
              <w:t xml:space="preserve">Motif de l’existence du besoin d’encouragement et de protection au-delà de la </w:t>
            </w:r>
            <w:r w:rsidR="00A763F5" w:rsidRPr="00B050C8">
              <w:rPr>
                <w:lang w:val="fr-CH"/>
              </w:rPr>
              <w:t>majorité</w:t>
            </w:r>
            <w:r w:rsidRPr="00B050C8">
              <w:rPr>
                <w:lang w:val="fr-CH"/>
              </w:rPr>
              <w:t xml:space="preserve"> et objectif</w:t>
            </w:r>
            <w:r w:rsidR="003B0701">
              <w:rPr>
                <w:rStyle w:val="Funotenzeichen"/>
                <w:lang w:val="fr-CH"/>
              </w:rPr>
              <w:footnoteReference w:id="1"/>
            </w:r>
            <w:r w:rsidR="00217FA9" w:rsidRPr="00B050C8">
              <w:rPr>
                <w:lang w:val="fr-CH"/>
              </w:rPr>
              <w:t>:</w:t>
            </w:r>
          </w:p>
        </w:tc>
        <w:tc>
          <w:tcPr>
            <w:tcW w:w="4989" w:type="dxa"/>
            <w:shd w:val="clear" w:color="auto" w:fill="EFF0F1" w:themeFill="background2" w:themeFillTint="33"/>
          </w:tcPr>
          <w:p w14:paraId="7DB3B2E3" w14:textId="0AF141DD" w:rsidR="00217FA9" w:rsidRPr="00B050C8" w:rsidRDefault="00217FA9" w:rsidP="001401BF">
            <w:pPr>
              <w:spacing w:after="120"/>
              <w:rPr>
                <w:lang w:val="fr-CH"/>
              </w:rPr>
            </w:pPr>
          </w:p>
        </w:tc>
      </w:tr>
      <w:tr w:rsidR="00217FA9" w:rsidRPr="00B050C8" w14:paraId="465C0E30" w14:textId="77777777" w:rsidTr="001401BF">
        <w:tc>
          <w:tcPr>
            <w:tcW w:w="4989" w:type="dxa"/>
          </w:tcPr>
          <w:p w14:paraId="6828A79D" w14:textId="4277B207" w:rsidR="00B1716B" w:rsidRPr="00B050C8" w:rsidRDefault="008400E2" w:rsidP="008400E2">
            <w:pPr>
              <w:spacing w:after="120"/>
              <w:rPr>
                <w:lang w:val="fr-CH"/>
              </w:rPr>
            </w:pPr>
            <w:r w:rsidRPr="00B050C8">
              <w:rPr>
                <w:lang w:val="fr-CH"/>
              </w:rPr>
              <w:t>Réduction de la rétribution pour la prise en charge en vertu de l’article 28 OPEP</w:t>
            </w:r>
            <w:r w:rsidR="000968B7" w:rsidRPr="00B050C8">
              <w:rPr>
                <w:rStyle w:val="Funotenzeichen"/>
                <w:lang w:val="fr-CH"/>
              </w:rPr>
              <w:footnoteReference w:id="2"/>
            </w:r>
          </w:p>
        </w:tc>
        <w:tc>
          <w:tcPr>
            <w:tcW w:w="4989" w:type="dxa"/>
            <w:shd w:val="clear" w:color="auto" w:fill="EFF0F1" w:themeFill="background2" w:themeFillTint="33"/>
          </w:tcPr>
          <w:p w14:paraId="5ED0E9D6" w14:textId="3BF220B6" w:rsidR="00057FEF" w:rsidRPr="00B050C8" w:rsidRDefault="000101FE" w:rsidP="00057FEF">
            <w:pPr>
              <w:rPr>
                <w:lang w:val="fr-CH"/>
              </w:rPr>
            </w:pPr>
            <w:sdt>
              <w:sdtPr>
                <w:rPr>
                  <w:rFonts w:cstheme="minorHAnsi"/>
                  <w:lang w:val="fr-CH"/>
                </w:rPr>
                <w:id w:val="-1672399820"/>
                <w14:checkbox>
                  <w14:checked w14:val="0"/>
                  <w14:checkedState w14:val="2612" w14:font="MS Gothic"/>
                  <w14:uncheckedState w14:val="2610" w14:font="MS Gothic"/>
                </w14:checkbox>
              </w:sdtPr>
              <w:sdtEndPr/>
              <w:sdtContent>
                <w:r w:rsidR="009F6D75" w:rsidRPr="00B050C8">
                  <w:rPr>
                    <w:rFonts w:ascii="MS Gothic" w:eastAsia="MS Gothic" w:hAnsi="MS Gothic" w:cstheme="minorHAnsi"/>
                    <w:lang w:val="fr-CH"/>
                  </w:rPr>
                  <w:t>☐</w:t>
                </w:r>
              </w:sdtContent>
            </w:sdt>
            <w:r w:rsidR="00057FEF" w:rsidRPr="00B050C8">
              <w:rPr>
                <w:rFonts w:cstheme="minorHAnsi"/>
                <w:lang w:val="fr-CH"/>
              </w:rPr>
              <w:t xml:space="preserve"> </w:t>
            </w:r>
            <w:r w:rsidR="00672542" w:rsidRPr="00B050C8">
              <w:rPr>
                <w:rFonts w:cstheme="minorHAnsi"/>
                <w:lang w:val="fr-CH"/>
              </w:rPr>
              <w:t>Oui</w:t>
            </w:r>
            <w:r w:rsidR="00057FEF" w:rsidRPr="00B050C8">
              <w:rPr>
                <w:rFonts w:cstheme="minorHAnsi"/>
                <w:lang w:val="fr-CH"/>
              </w:rPr>
              <w:tab/>
            </w:r>
            <w:sdt>
              <w:sdtPr>
                <w:rPr>
                  <w:rFonts w:cstheme="minorHAnsi"/>
                  <w:lang w:val="fr-CH"/>
                </w:rPr>
                <w:id w:val="-33122000"/>
                <w14:checkbox>
                  <w14:checked w14:val="0"/>
                  <w14:checkedState w14:val="2612" w14:font="MS Gothic"/>
                  <w14:uncheckedState w14:val="2610" w14:font="MS Gothic"/>
                </w14:checkbox>
              </w:sdtPr>
              <w:sdtEndPr/>
              <w:sdtContent>
                <w:r w:rsidR="00057FEF" w:rsidRPr="00B050C8">
                  <w:rPr>
                    <w:rFonts w:ascii="MS Gothic" w:eastAsia="MS Gothic" w:hAnsi="MS Gothic" w:cstheme="minorHAnsi"/>
                    <w:lang w:val="fr-CH"/>
                  </w:rPr>
                  <w:t>☐</w:t>
                </w:r>
              </w:sdtContent>
            </w:sdt>
            <w:r w:rsidR="00057FEF" w:rsidRPr="00B050C8">
              <w:rPr>
                <w:rFonts w:cstheme="minorHAnsi"/>
                <w:lang w:val="fr-CH"/>
              </w:rPr>
              <w:t xml:space="preserve"> </w:t>
            </w:r>
            <w:r w:rsidR="00672542" w:rsidRPr="00B050C8">
              <w:rPr>
                <w:rFonts w:cstheme="minorHAnsi"/>
                <w:lang w:val="fr-CH"/>
              </w:rPr>
              <w:t>Non</w:t>
            </w:r>
          </w:p>
          <w:p w14:paraId="7AB329EB" w14:textId="6638B168" w:rsidR="00217FA9" w:rsidRPr="00B050C8" w:rsidRDefault="00217FA9" w:rsidP="001401BF">
            <w:pPr>
              <w:spacing w:after="120"/>
              <w:rPr>
                <w:lang w:val="fr-CH"/>
              </w:rPr>
            </w:pPr>
          </w:p>
        </w:tc>
      </w:tr>
      <w:tr w:rsidR="00057BBD" w:rsidRPr="00B050C8" w14:paraId="6ECE155D" w14:textId="77777777" w:rsidTr="001401BF">
        <w:tc>
          <w:tcPr>
            <w:tcW w:w="4989" w:type="dxa"/>
          </w:tcPr>
          <w:p w14:paraId="075790BF" w14:textId="4E70609C" w:rsidR="00057BBD" w:rsidRPr="00B050C8" w:rsidRDefault="001F1996" w:rsidP="001F1996">
            <w:pPr>
              <w:spacing w:after="120"/>
              <w:rPr>
                <w:lang w:val="fr-CH"/>
              </w:rPr>
            </w:pPr>
            <w:r w:rsidRPr="00B050C8">
              <w:rPr>
                <w:lang w:val="fr-CH"/>
              </w:rPr>
              <w:t>Forfait mensuel pour l’hébergement et la nourriture (</w:t>
            </w:r>
            <w:sdt>
              <w:sdtPr>
                <w:rPr>
                  <w:color w:val="FF0000"/>
                  <w:lang w:val="fr-CH"/>
                </w:rPr>
                <w:id w:val="8187542"/>
                <w:placeholder>
                  <w:docPart w:val="627F093B0B0F4572BD901890F6AA8536"/>
                </w:placeholder>
              </w:sdtPr>
              <w:sdtEndPr/>
              <w:sdtContent>
                <w:sdt>
                  <w:sdtPr>
                    <w:rPr>
                      <w:lang w:val="fr-CH"/>
                    </w:rPr>
                    <w:id w:val="-1355415076"/>
                    <w:placeholder>
                      <w:docPart w:val="E60A6BE0E0104CFEAC47C8C5FAEDF4FD"/>
                    </w:placeholder>
                    <w:showingPlcHdr/>
                    <w:text/>
                  </w:sdtPr>
                  <w:sdtEndPr/>
                  <w:sdtContent>
                    <w:r w:rsidRPr="00B050C8">
                      <w:rPr>
                        <w:rStyle w:val="Platzhaltertext"/>
                        <w:lang w:val="fr-CH"/>
                      </w:rPr>
                      <w:t>indiquez le nombre de jours de prise en charge</w:t>
                    </w:r>
                  </w:sdtContent>
                </w:sdt>
              </w:sdtContent>
            </w:sdt>
            <w:r w:rsidRPr="00B050C8">
              <w:rPr>
                <w:color w:val="FF0000"/>
                <w:lang w:val="fr-CH"/>
              </w:rPr>
              <w:t xml:space="preserve"> </w:t>
            </w:r>
            <w:r w:rsidRPr="00B050C8">
              <w:rPr>
                <w:lang w:val="fr-CH"/>
              </w:rPr>
              <w:t xml:space="preserve">jours x 33 </w:t>
            </w:r>
            <w:proofErr w:type="spellStart"/>
            <w:r w:rsidRPr="00B050C8">
              <w:rPr>
                <w:lang w:val="fr-CH"/>
              </w:rPr>
              <w:t>fr.</w:t>
            </w:r>
            <w:proofErr w:type="spellEnd"/>
            <w:r w:rsidRPr="00B050C8">
              <w:rPr>
                <w:lang w:val="fr-CH"/>
              </w:rPr>
              <w:t>)</w:t>
            </w:r>
          </w:p>
        </w:tc>
        <w:tc>
          <w:tcPr>
            <w:tcW w:w="4989" w:type="dxa"/>
            <w:shd w:val="clear" w:color="auto" w:fill="EFF0F1" w:themeFill="background2" w:themeFillTint="33"/>
          </w:tcPr>
          <w:p w14:paraId="75A8FBBA" w14:textId="6785A993" w:rsidR="00057BBD" w:rsidRPr="00B050C8" w:rsidRDefault="009F6D75" w:rsidP="001401BF">
            <w:pPr>
              <w:spacing w:after="120"/>
              <w:rPr>
                <w:lang w:val="fr-CH"/>
              </w:rPr>
            </w:pPr>
            <w:r w:rsidRPr="00B050C8">
              <w:rPr>
                <w:lang w:val="fr-CH"/>
              </w:rPr>
              <w:t xml:space="preserve">= </w:t>
            </w:r>
            <w:sdt>
              <w:sdtPr>
                <w:rPr>
                  <w:lang w:val="fr-CH"/>
                </w:rPr>
                <w:id w:val="1081332215"/>
                <w:placeholder>
                  <w:docPart w:val="2F7666AE6FC24F24B2F6C9D215AC8341"/>
                </w:placeholder>
                <w:showingPlcHdr/>
              </w:sdtPr>
              <w:sdtEndPr/>
              <w:sdtContent>
                <w:r w:rsidRPr="00B050C8">
                  <w:rPr>
                    <w:rStyle w:val="Platzhaltertext"/>
                    <w:lang w:val="fr-CH"/>
                  </w:rPr>
                  <w:t>Indiquez le montant</w:t>
                </w:r>
              </w:sdtContent>
            </w:sdt>
            <w:r w:rsidRPr="00B050C8">
              <w:rPr>
                <w:lang w:val="fr-CH"/>
              </w:rPr>
              <w:t xml:space="preserve"> francs</w:t>
            </w:r>
          </w:p>
        </w:tc>
      </w:tr>
      <w:tr w:rsidR="00057BBD" w:rsidRPr="00B050C8" w14:paraId="03B39827" w14:textId="77777777" w:rsidTr="001401BF">
        <w:tc>
          <w:tcPr>
            <w:tcW w:w="4989" w:type="dxa"/>
          </w:tcPr>
          <w:p w14:paraId="031FAAC9" w14:textId="409A7090" w:rsidR="003C4E93" w:rsidRPr="00B050C8" w:rsidRDefault="00D66BA4" w:rsidP="00D66BA4">
            <w:pPr>
              <w:spacing w:after="120"/>
              <w:rPr>
                <w:lang w:val="fr-CH"/>
              </w:rPr>
            </w:pPr>
            <w:r w:rsidRPr="00B050C8">
              <w:rPr>
                <w:lang w:val="fr-CH"/>
              </w:rPr>
              <w:t>Forfait mensuel pour la prise en charge (</w:t>
            </w:r>
            <w:sdt>
              <w:sdtPr>
                <w:rPr>
                  <w:color w:val="FF0000"/>
                  <w:lang w:val="fr-CH"/>
                </w:rPr>
                <w:id w:val="-1134861602"/>
                <w:placeholder>
                  <w:docPart w:val="90041EA2B6B7471CA0B809AFF6DA5B46"/>
                </w:placeholder>
              </w:sdtPr>
              <w:sdtEndPr/>
              <w:sdtContent>
                <w:sdt>
                  <w:sdtPr>
                    <w:rPr>
                      <w:lang w:val="fr-CH"/>
                    </w:rPr>
                    <w:id w:val="644937780"/>
                    <w:placeholder>
                      <w:docPart w:val="B4E4165B726F4C87AD18C21A8F5D0AC4"/>
                    </w:placeholder>
                    <w:showingPlcHdr/>
                    <w:text/>
                  </w:sdtPr>
                  <w:sdtEndPr/>
                  <w:sdtContent>
                    <w:r w:rsidRPr="00B050C8">
                      <w:rPr>
                        <w:rStyle w:val="Platzhaltertext"/>
                        <w:lang w:val="fr-CH"/>
                      </w:rPr>
                      <w:t>indiquez le nombre de jours de prise en charge</w:t>
                    </w:r>
                  </w:sdtContent>
                </w:sdt>
              </w:sdtContent>
            </w:sdt>
            <w:r w:rsidRPr="00B050C8">
              <w:rPr>
                <w:color w:val="FF0000"/>
                <w:lang w:val="fr-CH"/>
              </w:rPr>
              <w:t xml:space="preserve"> </w:t>
            </w:r>
            <w:r w:rsidRPr="00B050C8">
              <w:rPr>
                <w:lang w:val="fr-CH"/>
              </w:rPr>
              <w:t xml:space="preserve">jours x </w:t>
            </w:r>
            <w:sdt>
              <w:sdtPr>
                <w:rPr>
                  <w:lang w:val="fr-CH"/>
                </w:rPr>
                <w:id w:val="1014269893"/>
                <w:placeholder>
                  <w:docPart w:val="F8E103BD0EB94D758E85A2AE84C5D6AB"/>
                </w:placeholder>
                <w:showingPlcHdr/>
                <w:text/>
              </w:sdtPr>
              <w:sdtEndPr/>
              <w:sdtContent>
                <w:r w:rsidRPr="00B050C8">
                  <w:rPr>
                    <w:rStyle w:val="Platzhaltertext"/>
                    <w:szCs w:val="21"/>
                    <w:lang w:val="fr-CH"/>
                  </w:rPr>
                  <w:t>indiquez le montant</w:t>
                </w:r>
              </w:sdtContent>
            </w:sdt>
            <w:r w:rsidRPr="00B050C8">
              <w:rPr>
                <w:lang w:val="fr-CH"/>
              </w:rPr>
              <w:t xml:space="preserve"> </w:t>
            </w:r>
            <w:proofErr w:type="spellStart"/>
            <w:r w:rsidRPr="00B050C8">
              <w:rPr>
                <w:lang w:val="fr-CH"/>
              </w:rPr>
              <w:t>fr.</w:t>
            </w:r>
            <w:proofErr w:type="spellEnd"/>
            <w:r w:rsidRPr="00B050C8">
              <w:rPr>
                <w:lang w:val="fr-CH"/>
              </w:rPr>
              <w:t>)</w:t>
            </w:r>
            <w:r w:rsidR="00DE497F" w:rsidRPr="00B050C8">
              <w:rPr>
                <w:rStyle w:val="Funotenzeichen"/>
                <w:lang w:val="fr-CH"/>
              </w:rPr>
              <w:footnoteReference w:id="3"/>
            </w:r>
          </w:p>
        </w:tc>
        <w:tc>
          <w:tcPr>
            <w:tcW w:w="4989" w:type="dxa"/>
            <w:shd w:val="clear" w:color="auto" w:fill="EFF0F1" w:themeFill="background2" w:themeFillTint="33"/>
          </w:tcPr>
          <w:p w14:paraId="41CD7FFB" w14:textId="19242F5D" w:rsidR="00057BBD" w:rsidRPr="00B050C8" w:rsidRDefault="009F6D75" w:rsidP="001401BF">
            <w:pPr>
              <w:spacing w:after="120"/>
              <w:rPr>
                <w:lang w:val="fr-CH"/>
              </w:rPr>
            </w:pPr>
            <w:r w:rsidRPr="00B050C8">
              <w:rPr>
                <w:lang w:val="fr-CH"/>
              </w:rPr>
              <w:t xml:space="preserve">= </w:t>
            </w:r>
            <w:sdt>
              <w:sdtPr>
                <w:rPr>
                  <w:lang w:val="fr-CH"/>
                </w:rPr>
                <w:id w:val="-1494480622"/>
                <w:placeholder>
                  <w:docPart w:val="44B8B8CADA2E4CB6A65982A6D9539A94"/>
                </w:placeholder>
                <w:showingPlcHdr/>
              </w:sdtPr>
              <w:sdtEndPr/>
              <w:sdtContent>
                <w:r w:rsidRPr="00B050C8">
                  <w:rPr>
                    <w:rStyle w:val="Platzhaltertext"/>
                    <w:lang w:val="fr-CH"/>
                  </w:rPr>
                  <w:t>Indiquez le montant</w:t>
                </w:r>
              </w:sdtContent>
            </w:sdt>
            <w:r w:rsidRPr="00B050C8">
              <w:rPr>
                <w:lang w:val="fr-CH"/>
              </w:rPr>
              <w:t xml:space="preserve"> francs</w:t>
            </w:r>
          </w:p>
        </w:tc>
      </w:tr>
      <w:tr w:rsidR="00057BBD" w:rsidRPr="00B050C8" w14:paraId="3D992EF8" w14:textId="77777777" w:rsidTr="00A84211">
        <w:trPr>
          <w:trHeight w:hRule="exact" w:val="924"/>
        </w:trPr>
        <w:tc>
          <w:tcPr>
            <w:tcW w:w="4989" w:type="dxa"/>
          </w:tcPr>
          <w:p w14:paraId="37FC76AD" w14:textId="0869ECE8" w:rsidR="00057BBD" w:rsidRPr="00B050C8" w:rsidRDefault="00515767" w:rsidP="00A84211">
            <w:pPr>
              <w:rPr>
                <w:b/>
                <w:lang w:val="fr-CH"/>
              </w:rPr>
            </w:pPr>
            <w:r w:rsidRPr="00B050C8">
              <w:rPr>
                <w:b/>
                <w:lang w:val="fr-CH"/>
              </w:rPr>
              <w:t xml:space="preserve">Total </w:t>
            </w:r>
            <w:r w:rsidR="008E0282" w:rsidRPr="00B050C8">
              <w:rPr>
                <w:b/>
                <w:lang w:val="fr-CH"/>
              </w:rPr>
              <w:t>du forfait mensuel</w:t>
            </w:r>
          </w:p>
          <w:p w14:paraId="16F86F60" w14:textId="08A18C2C" w:rsidR="002110F8" w:rsidRPr="00B050C8" w:rsidRDefault="002110F8" w:rsidP="00A84211">
            <w:pPr>
              <w:rPr>
                <w:b/>
                <w:lang w:val="fr-CH"/>
              </w:rPr>
            </w:pPr>
            <w:r w:rsidRPr="00B050C8">
              <w:rPr>
                <w:b/>
                <w:lang w:val="fr-CH"/>
              </w:rPr>
              <w:t>(</w:t>
            </w:r>
            <w:proofErr w:type="gramStart"/>
            <w:r w:rsidR="008E0282" w:rsidRPr="00B050C8">
              <w:rPr>
                <w:b/>
                <w:lang w:val="fr-CH"/>
              </w:rPr>
              <w:t>hébergement</w:t>
            </w:r>
            <w:proofErr w:type="gramEnd"/>
            <w:r w:rsidR="008E0282" w:rsidRPr="00B050C8">
              <w:rPr>
                <w:b/>
                <w:lang w:val="fr-CH"/>
              </w:rPr>
              <w:t>, nourriture et prise en charge</w:t>
            </w:r>
            <w:r w:rsidRPr="00B050C8">
              <w:rPr>
                <w:b/>
                <w:lang w:val="fr-CH"/>
              </w:rPr>
              <w:t>)</w:t>
            </w:r>
          </w:p>
        </w:tc>
        <w:tc>
          <w:tcPr>
            <w:tcW w:w="4989" w:type="dxa"/>
            <w:shd w:val="clear" w:color="auto" w:fill="EFF0F1" w:themeFill="background2" w:themeFillTint="33"/>
          </w:tcPr>
          <w:p w14:paraId="53D56BE6" w14:textId="2A96CAD7" w:rsidR="00057BBD" w:rsidRPr="00B050C8" w:rsidRDefault="009F6D75" w:rsidP="00A84211">
            <w:pPr>
              <w:rPr>
                <w:b/>
                <w:lang w:val="fr-CH"/>
              </w:rPr>
            </w:pPr>
            <w:r w:rsidRPr="00B050C8">
              <w:rPr>
                <w:b/>
                <w:lang w:val="fr-CH"/>
              </w:rPr>
              <w:t xml:space="preserve">= </w:t>
            </w:r>
            <w:sdt>
              <w:sdtPr>
                <w:rPr>
                  <w:lang w:val="fr-CH"/>
                </w:rPr>
                <w:id w:val="-257208465"/>
                <w:placeholder>
                  <w:docPart w:val="A568F3AE22D64B2AAD21207F35590F49"/>
                </w:placeholder>
                <w:showingPlcHdr/>
              </w:sdtPr>
              <w:sdtEndPr/>
              <w:sdtContent>
                <w:r w:rsidRPr="00B050C8">
                  <w:rPr>
                    <w:rStyle w:val="Platzhaltertext"/>
                    <w:b/>
                    <w:lang w:val="fr-CH"/>
                  </w:rPr>
                  <w:t>Indiquez le montant</w:t>
                </w:r>
              </w:sdtContent>
            </w:sdt>
            <w:r w:rsidRPr="00B050C8">
              <w:rPr>
                <w:b/>
                <w:lang w:val="fr-CH"/>
              </w:rPr>
              <w:t xml:space="preserve"> francs</w:t>
            </w:r>
          </w:p>
        </w:tc>
      </w:tr>
      <w:tr w:rsidR="00DE497F" w:rsidRPr="00B050C8" w14:paraId="0410F2F3" w14:textId="77777777" w:rsidTr="008D262C">
        <w:tc>
          <w:tcPr>
            <w:tcW w:w="9978" w:type="dxa"/>
            <w:gridSpan w:val="2"/>
          </w:tcPr>
          <w:p w14:paraId="00D84663" w14:textId="0AE9C88C" w:rsidR="00DE497F" w:rsidRPr="00B050C8" w:rsidRDefault="00E61922" w:rsidP="00B050C8">
            <w:pPr>
              <w:spacing w:after="120"/>
              <w:rPr>
                <w:b/>
                <w:lang w:val="fr-CH"/>
              </w:rPr>
            </w:pPr>
            <w:r w:rsidRPr="00B050C8">
              <w:rPr>
                <w:b/>
                <w:lang w:val="fr-CH"/>
              </w:rPr>
              <w:t>Coordonnées pour le paiement</w:t>
            </w:r>
          </w:p>
        </w:tc>
      </w:tr>
      <w:tr w:rsidR="00DE497F" w:rsidRPr="00B050C8" w14:paraId="4C9B8BAC" w14:textId="77777777" w:rsidTr="008D262C">
        <w:tc>
          <w:tcPr>
            <w:tcW w:w="4989" w:type="dxa"/>
          </w:tcPr>
          <w:p w14:paraId="0EFE9468" w14:textId="44522723" w:rsidR="00DE497F" w:rsidRPr="00B050C8" w:rsidRDefault="008848C2" w:rsidP="008D262C">
            <w:pPr>
              <w:spacing w:after="120"/>
              <w:rPr>
                <w:lang w:val="fr-CH"/>
              </w:rPr>
            </w:pPr>
            <w:r w:rsidRPr="00B050C8">
              <w:rPr>
                <w:lang w:val="fr-CH"/>
              </w:rPr>
              <w:t>Banque</w:t>
            </w:r>
          </w:p>
        </w:tc>
        <w:tc>
          <w:tcPr>
            <w:tcW w:w="4989" w:type="dxa"/>
            <w:shd w:val="clear" w:color="auto" w:fill="EFF0F1" w:themeFill="background2" w:themeFillTint="33"/>
          </w:tcPr>
          <w:p w14:paraId="57900EFB" w14:textId="77777777" w:rsidR="00DE497F" w:rsidRPr="00B050C8" w:rsidRDefault="00DE497F" w:rsidP="008D262C">
            <w:pPr>
              <w:spacing w:after="120"/>
              <w:rPr>
                <w:lang w:val="fr-CH"/>
              </w:rPr>
            </w:pPr>
          </w:p>
        </w:tc>
      </w:tr>
      <w:tr w:rsidR="00DE497F" w:rsidRPr="00B050C8" w14:paraId="6E412B0C" w14:textId="77777777" w:rsidTr="008D262C">
        <w:tc>
          <w:tcPr>
            <w:tcW w:w="4989" w:type="dxa"/>
          </w:tcPr>
          <w:p w14:paraId="7D80B5F3" w14:textId="5E3A3FBC" w:rsidR="00DE497F" w:rsidRPr="00B050C8" w:rsidRDefault="008848C2" w:rsidP="008848C2">
            <w:pPr>
              <w:spacing w:after="120"/>
              <w:rPr>
                <w:lang w:val="fr-CH"/>
              </w:rPr>
            </w:pPr>
            <w:r w:rsidRPr="00B050C8">
              <w:rPr>
                <w:lang w:val="fr-CH"/>
              </w:rPr>
              <w:t>Numéro IBAN</w:t>
            </w:r>
          </w:p>
        </w:tc>
        <w:tc>
          <w:tcPr>
            <w:tcW w:w="4989" w:type="dxa"/>
            <w:shd w:val="clear" w:color="auto" w:fill="EFF0F1" w:themeFill="background2" w:themeFillTint="33"/>
          </w:tcPr>
          <w:p w14:paraId="4DD1373E" w14:textId="77777777" w:rsidR="00DE497F" w:rsidRPr="00B050C8" w:rsidRDefault="00DE497F" w:rsidP="008D262C">
            <w:pPr>
              <w:spacing w:after="120"/>
              <w:rPr>
                <w:lang w:val="fr-CH"/>
              </w:rPr>
            </w:pPr>
          </w:p>
        </w:tc>
      </w:tr>
      <w:tr w:rsidR="00DE497F" w:rsidRPr="000101FE" w14:paraId="4EE26F29" w14:textId="77777777" w:rsidTr="008D262C">
        <w:tc>
          <w:tcPr>
            <w:tcW w:w="4989" w:type="dxa"/>
          </w:tcPr>
          <w:p w14:paraId="0FCD65F9" w14:textId="047E862B" w:rsidR="00DE497F" w:rsidRPr="00B050C8" w:rsidRDefault="008848C2" w:rsidP="008D262C">
            <w:pPr>
              <w:spacing w:after="120"/>
              <w:rPr>
                <w:lang w:val="fr-CH"/>
              </w:rPr>
            </w:pPr>
            <w:r w:rsidRPr="00B050C8">
              <w:rPr>
                <w:lang w:val="fr-CH"/>
              </w:rPr>
              <w:t>Nom de la personne titulaire du compte</w:t>
            </w:r>
          </w:p>
        </w:tc>
        <w:tc>
          <w:tcPr>
            <w:tcW w:w="4989" w:type="dxa"/>
            <w:shd w:val="clear" w:color="auto" w:fill="EFF0F1" w:themeFill="background2" w:themeFillTint="33"/>
          </w:tcPr>
          <w:p w14:paraId="55CDAFE9" w14:textId="77777777" w:rsidR="00DE497F" w:rsidRPr="00B050C8" w:rsidRDefault="00DE497F" w:rsidP="008D262C">
            <w:pPr>
              <w:spacing w:after="120"/>
              <w:rPr>
                <w:lang w:val="fr-CH"/>
              </w:rPr>
            </w:pPr>
          </w:p>
        </w:tc>
      </w:tr>
    </w:tbl>
    <w:p w14:paraId="07FBAE90" w14:textId="539DCF62" w:rsidR="000A093D" w:rsidRPr="00B050C8" w:rsidRDefault="000A093D" w:rsidP="00DE497F">
      <w:pPr>
        <w:spacing w:after="120"/>
        <w:rPr>
          <w:lang w:val="fr-CH"/>
        </w:rPr>
      </w:pPr>
    </w:p>
    <w:p w14:paraId="19CC4DF1" w14:textId="77777777" w:rsidR="00A84211" w:rsidRPr="00C42F98" w:rsidRDefault="00A84211">
      <w:pPr>
        <w:rPr>
          <w:lang w:val="fr-CH"/>
        </w:rPr>
      </w:pPr>
      <w:r w:rsidRPr="00C42F98">
        <w:rPr>
          <w:lang w:val="fr-CH"/>
        </w:rPr>
        <w:br w:type="page"/>
      </w:r>
    </w:p>
    <w:tbl>
      <w:tblPr>
        <w:tblStyle w:val="BETabelle1"/>
        <w:tblW w:w="0" w:type="auto"/>
        <w:tblLook w:val="04A0" w:firstRow="1" w:lastRow="0" w:firstColumn="1" w:lastColumn="0" w:noHBand="0" w:noVBand="1"/>
      </w:tblPr>
      <w:tblGrid>
        <w:gridCol w:w="4989"/>
        <w:gridCol w:w="4989"/>
      </w:tblGrid>
      <w:tr w:rsidR="00DE497F" w:rsidRPr="00B050C8" w14:paraId="2E6FE75D" w14:textId="77777777" w:rsidTr="008D262C">
        <w:trPr>
          <w:cnfStyle w:val="100000000000" w:firstRow="1" w:lastRow="0" w:firstColumn="0" w:lastColumn="0" w:oddVBand="0" w:evenVBand="0" w:oddHBand="0" w:evenHBand="0" w:firstRowFirstColumn="0" w:firstRowLastColumn="0" w:lastRowFirstColumn="0" w:lastRowLastColumn="0"/>
          <w:trHeight w:val="274"/>
        </w:trPr>
        <w:tc>
          <w:tcPr>
            <w:tcW w:w="4989" w:type="dxa"/>
          </w:tcPr>
          <w:p w14:paraId="3DB5A978" w14:textId="3687FB9C" w:rsidR="00DE497F" w:rsidRPr="00B050C8" w:rsidRDefault="008848C2" w:rsidP="008D262C">
            <w:pPr>
              <w:spacing w:after="120"/>
              <w:rPr>
                <w:lang w:val="fr-CH"/>
              </w:rPr>
            </w:pPr>
            <w:r w:rsidRPr="00B050C8">
              <w:rPr>
                <w:lang w:val="fr-CH"/>
              </w:rPr>
              <w:lastRenderedPageBreak/>
              <w:t>Remarques/</w:t>
            </w:r>
            <w:proofErr w:type="gramStart"/>
            <w:r w:rsidRPr="00B050C8">
              <w:rPr>
                <w:lang w:val="fr-CH"/>
              </w:rPr>
              <w:t>annexes:</w:t>
            </w:r>
            <w:proofErr w:type="gramEnd"/>
          </w:p>
        </w:tc>
        <w:tc>
          <w:tcPr>
            <w:tcW w:w="4989" w:type="dxa"/>
            <w:shd w:val="clear" w:color="auto" w:fill="auto"/>
          </w:tcPr>
          <w:p w14:paraId="7D332719" w14:textId="77777777" w:rsidR="00DE497F" w:rsidRPr="00B050C8" w:rsidRDefault="00DE497F" w:rsidP="008D262C">
            <w:pPr>
              <w:spacing w:after="120"/>
              <w:rPr>
                <w:lang w:val="fr-CH"/>
              </w:rPr>
            </w:pPr>
          </w:p>
        </w:tc>
      </w:tr>
      <w:tr w:rsidR="00DE497F" w:rsidRPr="00B050C8" w14:paraId="541523E7" w14:textId="77777777" w:rsidTr="00FA4965">
        <w:trPr>
          <w:trHeight w:val="1271"/>
        </w:trPr>
        <w:tc>
          <w:tcPr>
            <w:tcW w:w="9978" w:type="dxa"/>
            <w:gridSpan w:val="2"/>
            <w:shd w:val="clear" w:color="auto" w:fill="EFF0F1" w:themeFill="background2" w:themeFillTint="33"/>
          </w:tcPr>
          <w:p w14:paraId="32F09F1F" w14:textId="77777777" w:rsidR="00DE497F" w:rsidRPr="00B050C8" w:rsidRDefault="00DE497F" w:rsidP="008D262C">
            <w:pPr>
              <w:spacing w:after="120"/>
              <w:rPr>
                <w:lang w:val="fr-CH"/>
              </w:rPr>
            </w:pPr>
          </w:p>
        </w:tc>
      </w:tr>
    </w:tbl>
    <w:p w14:paraId="4A0F453C" w14:textId="77777777" w:rsidR="00DE497F" w:rsidRPr="00B050C8" w:rsidRDefault="00DE497F" w:rsidP="00FA4965">
      <w:pPr>
        <w:spacing w:after="120"/>
        <w:rPr>
          <w:lang w:val="fr-CH"/>
        </w:rPr>
      </w:pPr>
    </w:p>
    <w:sectPr w:rsidR="00DE497F" w:rsidRPr="00B050C8" w:rsidSect="007254A0">
      <w:headerReference w:type="default" r:id="rId8"/>
      <w:headerReference w:type="first" r:id="rId9"/>
      <w:foot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7295" w14:textId="77777777" w:rsidR="00393F0A" w:rsidRDefault="00393F0A" w:rsidP="00F91D37">
      <w:pPr>
        <w:spacing w:line="240" w:lineRule="auto"/>
      </w:pPr>
      <w:r>
        <w:separator/>
      </w:r>
    </w:p>
  </w:endnote>
  <w:endnote w:type="continuationSeparator" w:id="0">
    <w:p w14:paraId="4FCBAA2A" w14:textId="77777777" w:rsidR="00393F0A" w:rsidRDefault="00393F0A"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82DD" w14:textId="3F709EC1" w:rsidR="00333DD7" w:rsidRPr="000101FE" w:rsidRDefault="000101FE" w:rsidP="000101FE">
    <w:pPr>
      <w:pStyle w:val="Fuzeile"/>
    </w:pPr>
    <w:r w:rsidRPr="000101FE">
      <w:t xml:space="preserve">Version 1.1 / </w:t>
    </w:r>
    <w:proofErr w:type="spellStart"/>
    <w:r>
      <w:t>D</w:t>
    </w:r>
    <w:r w:rsidRPr="000101FE">
      <w:t>écembre</w:t>
    </w:r>
    <w:proofErr w:type="spellEnd"/>
    <w:r w:rsidRPr="000101FE">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A876" w14:textId="77777777" w:rsidR="00393F0A" w:rsidRDefault="00393F0A" w:rsidP="00F91D37">
      <w:pPr>
        <w:spacing w:line="240" w:lineRule="auto"/>
      </w:pPr>
    </w:p>
    <w:p w14:paraId="61D498A6" w14:textId="77777777" w:rsidR="00393F0A" w:rsidRDefault="00393F0A" w:rsidP="00F91D37">
      <w:pPr>
        <w:spacing w:line="240" w:lineRule="auto"/>
      </w:pPr>
    </w:p>
  </w:footnote>
  <w:footnote w:type="continuationSeparator" w:id="0">
    <w:p w14:paraId="3DC2A466" w14:textId="77777777" w:rsidR="00393F0A" w:rsidRDefault="00393F0A" w:rsidP="00F91D37">
      <w:pPr>
        <w:spacing w:line="240" w:lineRule="auto"/>
      </w:pPr>
      <w:r>
        <w:continuationSeparator/>
      </w:r>
    </w:p>
  </w:footnote>
  <w:footnote w:id="1">
    <w:p w14:paraId="1A6A4661" w14:textId="6FC876B0" w:rsidR="003B0701" w:rsidRPr="003B0701" w:rsidRDefault="003B0701">
      <w:pPr>
        <w:pStyle w:val="Funotentext"/>
        <w:rPr>
          <w:lang w:val="fr-CH"/>
        </w:rPr>
      </w:pPr>
      <w:r>
        <w:rPr>
          <w:rStyle w:val="Funotenzeichen"/>
        </w:rPr>
        <w:footnoteRef/>
      </w:r>
      <w:r w:rsidRPr="003B0701">
        <w:rPr>
          <w:lang w:val="fr-CH"/>
        </w:rPr>
        <w:t xml:space="preserve"> </w:t>
      </w:r>
      <w:r>
        <w:rPr>
          <w:lang w:val="fr-CH"/>
        </w:rPr>
        <w:t xml:space="preserve">Lors de l’examen, ce sont les prescriptions de l’OM </w:t>
      </w:r>
      <w:r w:rsidRPr="003B0701">
        <w:rPr>
          <w:lang w:val="fr-CH"/>
        </w:rPr>
        <w:t>concernant l’indication de la part de spécialistes pour les prestations décidées d’un commun accord</w:t>
      </w:r>
      <w:r>
        <w:rPr>
          <w:lang w:val="fr-CH"/>
        </w:rPr>
        <w:t xml:space="preserve"> qui </w:t>
      </w:r>
      <w:proofErr w:type="gramStart"/>
      <w:r>
        <w:rPr>
          <w:lang w:val="fr-CH"/>
        </w:rPr>
        <w:t>s’appliquent</w:t>
      </w:r>
      <w:r w:rsidRPr="003B0701">
        <w:rPr>
          <w:lang w:val="fr-CH"/>
        </w:rPr>
        <w:t>:</w:t>
      </w:r>
      <w:proofErr w:type="gramEnd"/>
      <w:r w:rsidRPr="003B0701">
        <w:rPr>
          <w:lang w:val="fr-CH"/>
        </w:rPr>
        <w:t xml:space="preserve"> </w:t>
      </w:r>
      <w:hyperlink r:id="rId1" w:history="1">
        <w:r w:rsidRPr="003D4C66">
          <w:rPr>
            <w:rStyle w:val="Hyperlink"/>
            <w:lang w:val="fr-CH"/>
          </w:rPr>
          <w:t>https://www.kja.dij.be.ch/fr/start/foerder--und-schutzleistungen/fachliche-indikation-im-einvernehmlichen-bereich.html</w:t>
        </w:r>
      </w:hyperlink>
      <w:r w:rsidRPr="003B0701">
        <w:rPr>
          <w:lang w:val="fr-CH"/>
        </w:rPr>
        <w:t>. Si l’on est en présence de la prolongation d’une prestation déjà en cours, il convient d’intégrer de manière appropriée le prestataire actuel (famille d’a</w:t>
      </w:r>
      <w:r>
        <w:rPr>
          <w:lang w:val="fr-CH"/>
        </w:rPr>
        <w:t>c</w:t>
      </w:r>
      <w:r w:rsidRPr="003B0701">
        <w:rPr>
          <w:lang w:val="fr-CH"/>
        </w:rPr>
        <w:t xml:space="preserve">cueil) dans le cadre de l’enquête sur </w:t>
      </w:r>
      <w:r>
        <w:rPr>
          <w:lang w:val="fr-CH"/>
        </w:rPr>
        <w:t>le besoin d’encouragement et de protection</w:t>
      </w:r>
      <w:r w:rsidRPr="003B0701">
        <w:rPr>
          <w:lang w:val="fr-CH"/>
        </w:rPr>
        <w:t>.</w:t>
      </w:r>
    </w:p>
  </w:footnote>
  <w:footnote w:id="2">
    <w:p w14:paraId="09FA164A" w14:textId="15803AFE" w:rsidR="000968B7" w:rsidRPr="000A1268" w:rsidRDefault="000968B7">
      <w:pPr>
        <w:pStyle w:val="Funotentext"/>
        <w:rPr>
          <w:lang w:val="fr-CH"/>
        </w:rPr>
      </w:pPr>
      <w:r w:rsidRPr="000A1268">
        <w:rPr>
          <w:rStyle w:val="Funotenzeichen"/>
          <w:lang w:val="fr-CH"/>
        </w:rPr>
        <w:footnoteRef/>
      </w:r>
      <w:r w:rsidR="00FA4965" w:rsidRPr="000A1268">
        <w:rPr>
          <w:lang w:val="fr-CH"/>
        </w:rPr>
        <w:t xml:space="preserve"> </w:t>
      </w:r>
      <w:r w:rsidR="008400E2" w:rsidRPr="000A1268">
        <w:rPr>
          <w:lang w:val="fr-CH"/>
        </w:rPr>
        <w:t>Une réduction de la rétribution est indiquée lorsque le travail consacré à l’encadrement d</w:t>
      </w:r>
      <w:r w:rsidR="003B0701">
        <w:rPr>
          <w:lang w:val="fr-CH"/>
        </w:rPr>
        <w:t xml:space="preserve">e la jeune personne bénéficiaire de la prestation </w:t>
      </w:r>
      <w:r w:rsidR="008400E2" w:rsidRPr="000A1268">
        <w:rPr>
          <w:lang w:val="fr-CH"/>
        </w:rPr>
        <w:t>est moins important.</w:t>
      </w:r>
    </w:p>
  </w:footnote>
  <w:footnote w:id="3">
    <w:p w14:paraId="3C727557" w14:textId="6BE82418" w:rsidR="00DE497F" w:rsidRPr="000A1268" w:rsidRDefault="00DE497F">
      <w:pPr>
        <w:pStyle w:val="Funotentext"/>
        <w:rPr>
          <w:lang w:val="fr-CH"/>
        </w:rPr>
      </w:pPr>
      <w:r w:rsidRPr="000A1268">
        <w:rPr>
          <w:rStyle w:val="Funotenzeichen"/>
          <w:lang w:val="fr-CH"/>
        </w:rPr>
        <w:footnoteRef/>
      </w:r>
      <w:r w:rsidRPr="000A1268">
        <w:rPr>
          <w:lang w:val="fr-CH"/>
        </w:rPr>
        <w:t xml:space="preserve"> </w:t>
      </w:r>
      <w:r w:rsidR="00CF5262" w:rsidRPr="000A1268">
        <w:rPr>
          <w:lang w:val="fr-CH"/>
        </w:rPr>
        <w:t>Montant déterminant pour les assurances sociales.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D5069D" w:rsidRPr="00832D99" w14:paraId="4B92C84C" w14:textId="77777777" w:rsidTr="00840B34">
      <w:tc>
        <w:tcPr>
          <w:tcW w:w="5100" w:type="dxa"/>
        </w:tcPr>
        <w:p w14:paraId="2282F508" w14:textId="77777777" w:rsidR="00D5069D" w:rsidRPr="00D5069D" w:rsidRDefault="00D5069D" w:rsidP="00840B34">
          <w:pPr>
            <w:pStyle w:val="Kopfzeile"/>
            <w:rPr>
              <w:color w:val="FFFFFF" w:themeColor="background1"/>
            </w:rPr>
          </w:pPr>
        </w:p>
        <w:p w14:paraId="14FEF6D2" w14:textId="77777777" w:rsidR="00D5069D" w:rsidRPr="00832D99" w:rsidRDefault="00D5069D" w:rsidP="00840B34">
          <w:pPr>
            <w:pStyle w:val="Kopfzeile"/>
          </w:pPr>
        </w:p>
      </w:tc>
      <w:tc>
        <w:tcPr>
          <w:tcW w:w="4878" w:type="dxa"/>
        </w:tcPr>
        <w:p w14:paraId="144F91A3" w14:textId="57CF07AC" w:rsidR="00D5069D" w:rsidRPr="00832D99" w:rsidRDefault="00D5069D" w:rsidP="00840B34">
          <w:pPr>
            <w:pStyle w:val="Kopfzeile"/>
          </w:pPr>
          <w:r>
            <w:rPr>
              <w:lang w:val="de-DE"/>
            </w:rPr>
            <w:fldChar w:fldCharType="begin"/>
          </w:r>
          <w:r>
            <w:rPr>
              <w:lang w:val="de-DE"/>
            </w:rPr>
            <w:instrText xml:space="preserve"> STYLEREF  Brieftitel  \* </w:instrText>
          </w:r>
          <w:r w:rsidRPr="0050671E">
            <w:rPr>
              <w:highlight w:val="yellow"/>
              <w:lang w:val="de-DE"/>
            </w:rPr>
            <w:instrText>MERGEFORMAT</w:instrText>
          </w:r>
          <w:r w:rsidRPr="0050671E">
            <w:rPr>
              <w:highlight w:val="cyan"/>
              <w:lang w:val="de-DE"/>
            </w:rPr>
            <w:instrText xml:space="preserve"> </w:instrText>
          </w:r>
          <w:r>
            <w:rPr>
              <w:lang w:val="de-DE"/>
            </w:rPr>
            <w:fldChar w:fldCharType="separate"/>
          </w:r>
          <w:r w:rsidR="000101FE">
            <w:rPr>
              <w:lang w:val="de-DE"/>
            </w:rPr>
            <w:br/>
            <w:t>Formulaire pour la prolongation du placement après la majorité</w:t>
          </w:r>
          <w:r w:rsidR="000101FE">
            <w:rPr>
              <w:lang w:val="de-DE"/>
            </w:rPr>
            <w:br/>
          </w:r>
          <w:r>
            <w:rPr>
              <w:lang w:val="de-DE"/>
            </w:rPr>
            <w:fldChar w:fldCharType="end"/>
          </w:r>
        </w:p>
      </w:tc>
    </w:tr>
  </w:tbl>
  <w:p w14:paraId="591ADA48" w14:textId="77777777" w:rsidR="00797FDE" w:rsidRPr="0039616D" w:rsidRDefault="00D5069D" w:rsidP="00D5069D">
    <w:pPr>
      <w:pStyle w:val="Kopfzeile"/>
    </w:pPr>
    <w:r w:rsidRPr="00B0249E">
      <w:rPr>
        <w:lang w:val="fr-CH" w:eastAsia="fr-CH"/>
      </w:rPr>
      <w:drawing>
        <wp:anchor distT="0" distB="0" distL="114300" distR="114300" simplePos="0" relativeHeight="251679743" behindDoc="0" locked="1" layoutInCell="1" allowOverlap="1" wp14:anchorId="57CA9CF7" wp14:editId="12F4859A">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E36A" w14:textId="77777777" w:rsidR="00797FDE" w:rsidRDefault="00797FDE" w:rsidP="000822A6">
    <w:pPr>
      <w:pStyle w:val="Kopfzeile"/>
      <w:jc w:val="right"/>
    </w:pPr>
    <w:r>
      <w:rPr>
        <w:lang w:val="fr-CH" w:eastAsia="fr-CH"/>
      </w:rPr>
      <w:drawing>
        <wp:anchor distT="0" distB="0" distL="114300" distR="114300" simplePos="0" relativeHeight="251669503" behindDoc="0" locked="1" layoutInCell="1" allowOverlap="1" wp14:anchorId="4CF760B4" wp14:editId="4945C656">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0" style="width:0;height:1.5pt" o:hralign="center" o:bullet="t" o:hrstd="t" o:hr="t" fillcolor="#a0a0a0" stroked="f"/>
    </w:pict>
  </w:numPicBullet>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301060"/>
    <w:multiLevelType w:val="hybridMultilevel"/>
    <w:tmpl w:val="AF0A9BB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6E7513B"/>
    <w:multiLevelType w:val="hybridMultilevel"/>
    <w:tmpl w:val="CC686FA0"/>
    <w:lvl w:ilvl="0" w:tplc="2BE2090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21900961">
    <w:abstractNumId w:val="9"/>
  </w:num>
  <w:num w:numId="2" w16cid:durableId="1127703456">
    <w:abstractNumId w:val="7"/>
  </w:num>
  <w:num w:numId="3" w16cid:durableId="669332028">
    <w:abstractNumId w:val="6"/>
  </w:num>
  <w:num w:numId="4" w16cid:durableId="1782532577">
    <w:abstractNumId w:val="5"/>
  </w:num>
  <w:num w:numId="5" w16cid:durableId="895241987">
    <w:abstractNumId w:val="4"/>
  </w:num>
  <w:num w:numId="6" w16cid:durableId="92745988">
    <w:abstractNumId w:val="8"/>
  </w:num>
  <w:num w:numId="7" w16cid:durableId="1626153872">
    <w:abstractNumId w:val="3"/>
  </w:num>
  <w:num w:numId="8" w16cid:durableId="794905606">
    <w:abstractNumId w:val="2"/>
  </w:num>
  <w:num w:numId="9" w16cid:durableId="1296135562">
    <w:abstractNumId w:val="1"/>
  </w:num>
  <w:num w:numId="10" w16cid:durableId="1186091818">
    <w:abstractNumId w:val="0"/>
  </w:num>
  <w:num w:numId="11" w16cid:durableId="1252743518">
    <w:abstractNumId w:val="22"/>
  </w:num>
  <w:num w:numId="12" w16cid:durableId="624165883">
    <w:abstractNumId w:val="16"/>
  </w:num>
  <w:num w:numId="13" w16cid:durableId="155348212">
    <w:abstractNumId w:val="13"/>
  </w:num>
  <w:num w:numId="14" w16cid:durableId="1259485366">
    <w:abstractNumId w:val="25"/>
  </w:num>
  <w:num w:numId="15" w16cid:durableId="813255535">
    <w:abstractNumId w:val="23"/>
  </w:num>
  <w:num w:numId="16" w16cid:durableId="1748530429">
    <w:abstractNumId w:val="10"/>
  </w:num>
  <w:num w:numId="17" w16cid:durableId="2140099552">
    <w:abstractNumId w:val="14"/>
  </w:num>
  <w:num w:numId="18" w16cid:durableId="6581215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6082546">
    <w:abstractNumId w:val="21"/>
  </w:num>
  <w:num w:numId="20" w16cid:durableId="674571938">
    <w:abstractNumId w:val="12"/>
  </w:num>
  <w:num w:numId="21" w16cid:durableId="1027215700">
    <w:abstractNumId w:val="19"/>
  </w:num>
  <w:num w:numId="22" w16cid:durableId="1199703366">
    <w:abstractNumId w:val="18"/>
  </w:num>
  <w:num w:numId="23" w16cid:durableId="1326593343">
    <w:abstractNumId w:val="11"/>
  </w:num>
  <w:num w:numId="24" w16cid:durableId="1506901927">
    <w:abstractNumId w:val="15"/>
  </w:num>
  <w:num w:numId="25" w16cid:durableId="460929154">
    <w:abstractNumId w:val="20"/>
  </w:num>
  <w:num w:numId="26" w16cid:durableId="56558044">
    <w:abstractNumId w:val="24"/>
  </w:num>
  <w:num w:numId="27" w16cid:durableId="16985089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255"/>
  <w:drawingGridVerticalSpacing w:val="255"/>
  <w:displayHorizontalDrawingGridEvery w:val="1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deu"/>
    <w:docVar w:name="TargetLng" w:val="fra"/>
    <w:docVar w:name="TermBases" w:val="LINGUA-PC_20210916"/>
    <w:docVar w:name="TermBaseURL" w:val="empty"/>
    <w:docVar w:name="TextBases" w:val="multitrans.apps.be.ch\TextBase TMs\DIJ\DIJ_interne|multitrans.apps.be.ch\TextBase TMs\DIJ\DIJ_temporaire|multitrans.apps.be.ch\TextBase TMs\JCE\JCE_interne|multitrans.apps.be.ch\TextBase TMs\JCE\JCE_Temporaire|multitrans.apps.be.ch\TextBase TMs\JCE\JCE_valide|multitrans.apps.be.ch\TextBase TMs\JCE\kontenrahmen-v5|multitrans.apps.be.ch\TextBase TMs\JCE\plancomptable|multitrans.apps.be.ch\TextBase TMs\DIJ\DIJ_valide|multitrans.apps.be.ch\TextBase TMs\TTE\TTE_valide|multitrans.apps.be.ch\TextBase TMs\TTE\TTE_pour AGI|multitrans.apps.be.ch\TextBase TMs\SAP\SAP_valide|multitrans.apps.be.ch\TextBase TMs\Processus cantonaux\Processus cantonaux 2017|multitrans.apps.be.ch\TextBase TMs\Processus cantonaux\Processus cantonaux 2018|multitrans.apps.be.ch\TextBase TMs\Processus cantonaux\Processus cantonaux 2020|multitrans.apps.be.ch\TextBase TMs\Processus cantonaux\Processus cantonaux 2019|multitrans.apps.be.ch\TextBase TMs\Processus cantonaux\Processus cantonaux 2021|multitrans.apps.be.ch\TextBase TMs\POM\POM_valide|multitrans.apps.be.ch\TextBase TMs\Police\Police_valide|multitrans.apps.be.ch\TextBase TMs\INS\INS_valide|multitrans.apps.be.ch\TextBase TMs\INC\INC_valide|multitrans.apps.be.ch\TextBase TMs\FIN-ICI\FIN-ICI_valide|multitrans.apps.be.ch\TextBase TMs\FIN SG\FIN-SG_valide|multitrans.apps.be.ch\TextBase TMs\ECO\ECO_valide|multitrans.apps.be.ch\TextBase TMs\DTT\DTT_valide|multitrans.apps.be.ch\TextBase TMs\DSSI\DSSI_valide|multitrans.apps.be.ch\TextBase TMs\DSE\DSE_valide|multitrans.apps.be.ch\TextBase TMs\DEEE\DEEE_valide|multitrans.apps.be.ch\TextBase TMs\CHA\CHA_valide|multitrans.apps.be.ch\TextBase TMs\Canton de Berne\CONF_2021-04|multitrans.apps.be.ch\TextBase TMs\Canton de Berne\ComBE|multitrans.apps.be.ch\TextBase TMs\Canton de Berne\Canton de Berne|multitrans.apps.be.ch\TextBase TMs\Canton de Berne\BSIG|multitrans.apps.be.ch\TextBase TMs\Canton de Berne\BELEX_Historique|multitrans.apps.be.ch\TextBase TMs\Canton de Berne\BELEX 2016 (LexWork)"/>
    <w:docVar w:name="TextBaseURL" w:val="empty"/>
    <w:docVar w:name="UILng" w:val="fr"/>
  </w:docVars>
  <w:rsids>
    <w:rsidRoot w:val="00050FA8"/>
    <w:rsid w:val="00002978"/>
    <w:rsid w:val="0001010F"/>
    <w:rsid w:val="000101FE"/>
    <w:rsid w:val="000116E1"/>
    <w:rsid w:val="000118C1"/>
    <w:rsid w:val="00015D48"/>
    <w:rsid w:val="00017BB5"/>
    <w:rsid w:val="000209DC"/>
    <w:rsid w:val="0002147A"/>
    <w:rsid w:val="00022547"/>
    <w:rsid w:val="000258FF"/>
    <w:rsid w:val="00026214"/>
    <w:rsid w:val="000266B7"/>
    <w:rsid w:val="0002739A"/>
    <w:rsid w:val="00032B92"/>
    <w:rsid w:val="000409C8"/>
    <w:rsid w:val="00041700"/>
    <w:rsid w:val="00043B19"/>
    <w:rsid w:val="0004410F"/>
    <w:rsid w:val="00045DA0"/>
    <w:rsid w:val="0004775B"/>
    <w:rsid w:val="000500AB"/>
    <w:rsid w:val="00050DED"/>
    <w:rsid w:val="00050FA8"/>
    <w:rsid w:val="000529A7"/>
    <w:rsid w:val="00054BDC"/>
    <w:rsid w:val="00057BBD"/>
    <w:rsid w:val="00057FEF"/>
    <w:rsid w:val="000610F6"/>
    <w:rsid w:val="00061F5D"/>
    <w:rsid w:val="00063BC2"/>
    <w:rsid w:val="000701F1"/>
    <w:rsid w:val="0007095A"/>
    <w:rsid w:val="00071780"/>
    <w:rsid w:val="000801C0"/>
    <w:rsid w:val="000822A6"/>
    <w:rsid w:val="000823C7"/>
    <w:rsid w:val="00084732"/>
    <w:rsid w:val="00084759"/>
    <w:rsid w:val="00086A9A"/>
    <w:rsid w:val="00095CB1"/>
    <w:rsid w:val="0009664E"/>
    <w:rsid w:val="000968B7"/>
    <w:rsid w:val="00096E8E"/>
    <w:rsid w:val="00097476"/>
    <w:rsid w:val="000A093D"/>
    <w:rsid w:val="000A1268"/>
    <w:rsid w:val="000A1884"/>
    <w:rsid w:val="000A42E5"/>
    <w:rsid w:val="000B0159"/>
    <w:rsid w:val="000B2FF5"/>
    <w:rsid w:val="000B595D"/>
    <w:rsid w:val="000B64EC"/>
    <w:rsid w:val="000C31B5"/>
    <w:rsid w:val="000C49C1"/>
    <w:rsid w:val="000C5AA0"/>
    <w:rsid w:val="000C65D2"/>
    <w:rsid w:val="000C7D6E"/>
    <w:rsid w:val="000D06EA"/>
    <w:rsid w:val="000D1743"/>
    <w:rsid w:val="000D2209"/>
    <w:rsid w:val="000D2B21"/>
    <w:rsid w:val="000D5495"/>
    <w:rsid w:val="000D7F08"/>
    <w:rsid w:val="000E0CEF"/>
    <w:rsid w:val="000E174A"/>
    <w:rsid w:val="000E756F"/>
    <w:rsid w:val="000F037E"/>
    <w:rsid w:val="000F576F"/>
    <w:rsid w:val="000F78CE"/>
    <w:rsid w:val="0010021F"/>
    <w:rsid w:val="00102345"/>
    <w:rsid w:val="00105C3D"/>
    <w:rsid w:val="00106688"/>
    <w:rsid w:val="001069C5"/>
    <w:rsid w:val="00106DB8"/>
    <w:rsid w:val="00107F09"/>
    <w:rsid w:val="001107D1"/>
    <w:rsid w:val="00112766"/>
    <w:rsid w:val="001134C7"/>
    <w:rsid w:val="00113CB8"/>
    <w:rsid w:val="0011601D"/>
    <w:rsid w:val="0012151C"/>
    <w:rsid w:val="0012168B"/>
    <w:rsid w:val="0012383B"/>
    <w:rsid w:val="00124B68"/>
    <w:rsid w:val="00124F23"/>
    <w:rsid w:val="001273A1"/>
    <w:rsid w:val="00127A77"/>
    <w:rsid w:val="00130557"/>
    <w:rsid w:val="001307C8"/>
    <w:rsid w:val="00131F32"/>
    <w:rsid w:val="00134353"/>
    <w:rsid w:val="001355B4"/>
    <w:rsid w:val="001375AB"/>
    <w:rsid w:val="00140075"/>
    <w:rsid w:val="00140272"/>
    <w:rsid w:val="001407C6"/>
    <w:rsid w:val="00144122"/>
    <w:rsid w:val="001471AF"/>
    <w:rsid w:val="00154677"/>
    <w:rsid w:val="0016119E"/>
    <w:rsid w:val="001617BB"/>
    <w:rsid w:val="00166023"/>
    <w:rsid w:val="00167916"/>
    <w:rsid w:val="0017672D"/>
    <w:rsid w:val="0019043C"/>
    <w:rsid w:val="00190A82"/>
    <w:rsid w:val="00190F94"/>
    <w:rsid w:val="00196ABC"/>
    <w:rsid w:val="00196B03"/>
    <w:rsid w:val="00196C0B"/>
    <w:rsid w:val="001A0029"/>
    <w:rsid w:val="001A666F"/>
    <w:rsid w:val="001B166D"/>
    <w:rsid w:val="001B1F85"/>
    <w:rsid w:val="001B4DBF"/>
    <w:rsid w:val="001B5E85"/>
    <w:rsid w:val="001C4D4E"/>
    <w:rsid w:val="001D546C"/>
    <w:rsid w:val="001E2720"/>
    <w:rsid w:val="001E3FF4"/>
    <w:rsid w:val="001F1996"/>
    <w:rsid w:val="001F2AA2"/>
    <w:rsid w:val="001F4671"/>
    <w:rsid w:val="001F4A7E"/>
    <w:rsid w:val="001F4B8C"/>
    <w:rsid w:val="001F5DB0"/>
    <w:rsid w:val="001F73FB"/>
    <w:rsid w:val="002008D7"/>
    <w:rsid w:val="00203AF7"/>
    <w:rsid w:val="002110F8"/>
    <w:rsid w:val="002141FD"/>
    <w:rsid w:val="00217FA9"/>
    <w:rsid w:val="002214E4"/>
    <w:rsid w:val="002221C6"/>
    <w:rsid w:val="002232DB"/>
    <w:rsid w:val="00224C53"/>
    <w:rsid w:val="00224C9B"/>
    <w:rsid w:val="00225571"/>
    <w:rsid w:val="002261B3"/>
    <w:rsid w:val="0022685B"/>
    <w:rsid w:val="0023205B"/>
    <w:rsid w:val="0023406A"/>
    <w:rsid w:val="00236C8A"/>
    <w:rsid w:val="0024324C"/>
    <w:rsid w:val="00243EED"/>
    <w:rsid w:val="00244323"/>
    <w:rsid w:val="00246EC6"/>
    <w:rsid w:val="0025031E"/>
    <w:rsid w:val="0025644A"/>
    <w:rsid w:val="00256B91"/>
    <w:rsid w:val="00256F55"/>
    <w:rsid w:val="00266772"/>
    <w:rsid w:val="00267F71"/>
    <w:rsid w:val="002712AE"/>
    <w:rsid w:val="002770BA"/>
    <w:rsid w:val="0028130F"/>
    <w:rsid w:val="00283081"/>
    <w:rsid w:val="00290E37"/>
    <w:rsid w:val="00291745"/>
    <w:rsid w:val="0029375B"/>
    <w:rsid w:val="002945F1"/>
    <w:rsid w:val="00295DEC"/>
    <w:rsid w:val="0029722C"/>
    <w:rsid w:val="002A3098"/>
    <w:rsid w:val="002A638C"/>
    <w:rsid w:val="002A7E76"/>
    <w:rsid w:val="002B700B"/>
    <w:rsid w:val="002B7719"/>
    <w:rsid w:val="002C2DC3"/>
    <w:rsid w:val="002C4AA4"/>
    <w:rsid w:val="002C6EF1"/>
    <w:rsid w:val="002D0431"/>
    <w:rsid w:val="002D25EA"/>
    <w:rsid w:val="002D272F"/>
    <w:rsid w:val="002D3461"/>
    <w:rsid w:val="002D3712"/>
    <w:rsid w:val="002D38AE"/>
    <w:rsid w:val="002D3CF3"/>
    <w:rsid w:val="002D4140"/>
    <w:rsid w:val="002D5CF7"/>
    <w:rsid w:val="002E3249"/>
    <w:rsid w:val="002E4096"/>
    <w:rsid w:val="002E541B"/>
    <w:rsid w:val="002E621B"/>
    <w:rsid w:val="002E7CBA"/>
    <w:rsid w:val="002F06AA"/>
    <w:rsid w:val="002F534D"/>
    <w:rsid w:val="002F68A2"/>
    <w:rsid w:val="002F7482"/>
    <w:rsid w:val="0030245A"/>
    <w:rsid w:val="00305154"/>
    <w:rsid w:val="003062AD"/>
    <w:rsid w:val="0031139B"/>
    <w:rsid w:val="003127DA"/>
    <w:rsid w:val="003147EF"/>
    <w:rsid w:val="003210FB"/>
    <w:rsid w:val="0032330D"/>
    <w:rsid w:val="00325AC5"/>
    <w:rsid w:val="00333A1B"/>
    <w:rsid w:val="00333DD7"/>
    <w:rsid w:val="00335339"/>
    <w:rsid w:val="00335941"/>
    <w:rsid w:val="003359D8"/>
    <w:rsid w:val="00336989"/>
    <w:rsid w:val="00336A76"/>
    <w:rsid w:val="00337BD2"/>
    <w:rsid w:val="003400DC"/>
    <w:rsid w:val="0034154C"/>
    <w:rsid w:val="003514EE"/>
    <w:rsid w:val="00351B75"/>
    <w:rsid w:val="00360ACD"/>
    <w:rsid w:val="00363671"/>
    <w:rsid w:val="00364EE3"/>
    <w:rsid w:val="00367A93"/>
    <w:rsid w:val="00371F64"/>
    <w:rsid w:val="003722B9"/>
    <w:rsid w:val="003757E4"/>
    <w:rsid w:val="00375834"/>
    <w:rsid w:val="00375D0E"/>
    <w:rsid w:val="003771E2"/>
    <w:rsid w:val="00380D67"/>
    <w:rsid w:val="0039090B"/>
    <w:rsid w:val="00393F0A"/>
    <w:rsid w:val="00396082"/>
    <w:rsid w:val="0039616D"/>
    <w:rsid w:val="00396A4E"/>
    <w:rsid w:val="00397649"/>
    <w:rsid w:val="003A396E"/>
    <w:rsid w:val="003B02F8"/>
    <w:rsid w:val="003B0701"/>
    <w:rsid w:val="003B2CBD"/>
    <w:rsid w:val="003B4BF5"/>
    <w:rsid w:val="003B54C9"/>
    <w:rsid w:val="003B69AD"/>
    <w:rsid w:val="003C4D36"/>
    <w:rsid w:val="003C4E93"/>
    <w:rsid w:val="003C63DF"/>
    <w:rsid w:val="003D0FAA"/>
    <w:rsid w:val="003D1066"/>
    <w:rsid w:val="003D4FCF"/>
    <w:rsid w:val="003E0D7F"/>
    <w:rsid w:val="003E18F8"/>
    <w:rsid w:val="003E25C5"/>
    <w:rsid w:val="003E7F3A"/>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5758A"/>
    <w:rsid w:val="004575D2"/>
    <w:rsid w:val="004607F4"/>
    <w:rsid w:val="00466CA6"/>
    <w:rsid w:val="00470BD2"/>
    <w:rsid w:val="004714DD"/>
    <w:rsid w:val="00481775"/>
    <w:rsid w:val="00482FCC"/>
    <w:rsid w:val="00484FC6"/>
    <w:rsid w:val="00486DBB"/>
    <w:rsid w:val="00491992"/>
    <w:rsid w:val="0049364E"/>
    <w:rsid w:val="00494FD7"/>
    <w:rsid w:val="0049577D"/>
    <w:rsid w:val="004961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10B8"/>
    <w:rsid w:val="004E222C"/>
    <w:rsid w:val="004E2BF5"/>
    <w:rsid w:val="004E5C94"/>
    <w:rsid w:val="004F1BCC"/>
    <w:rsid w:val="00500294"/>
    <w:rsid w:val="00501AEF"/>
    <w:rsid w:val="00503739"/>
    <w:rsid w:val="00503C04"/>
    <w:rsid w:val="0050671E"/>
    <w:rsid w:val="00513F66"/>
    <w:rsid w:val="00515767"/>
    <w:rsid w:val="005161DB"/>
    <w:rsid w:val="0051679B"/>
    <w:rsid w:val="00516C61"/>
    <w:rsid w:val="005178CB"/>
    <w:rsid w:val="00526C93"/>
    <w:rsid w:val="00530B4B"/>
    <w:rsid w:val="0053220E"/>
    <w:rsid w:val="00532631"/>
    <w:rsid w:val="00535EA2"/>
    <w:rsid w:val="00536A91"/>
    <w:rsid w:val="00537410"/>
    <w:rsid w:val="00537C85"/>
    <w:rsid w:val="00540A95"/>
    <w:rsid w:val="00542503"/>
    <w:rsid w:val="00542DE9"/>
    <w:rsid w:val="00543872"/>
    <w:rsid w:val="00543CAB"/>
    <w:rsid w:val="00543F57"/>
    <w:rsid w:val="0054591C"/>
    <w:rsid w:val="00550787"/>
    <w:rsid w:val="00550ABF"/>
    <w:rsid w:val="00551F69"/>
    <w:rsid w:val="00554B1D"/>
    <w:rsid w:val="0055630A"/>
    <w:rsid w:val="0056080A"/>
    <w:rsid w:val="005611ED"/>
    <w:rsid w:val="00562702"/>
    <w:rsid w:val="00562E7B"/>
    <w:rsid w:val="005667D1"/>
    <w:rsid w:val="0056710A"/>
    <w:rsid w:val="00574AAC"/>
    <w:rsid w:val="005818BC"/>
    <w:rsid w:val="00581FD9"/>
    <w:rsid w:val="00587481"/>
    <w:rsid w:val="00591832"/>
    <w:rsid w:val="00592632"/>
    <w:rsid w:val="00592841"/>
    <w:rsid w:val="005943C6"/>
    <w:rsid w:val="0059497C"/>
    <w:rsid w:val="00596EEB"/>
    <w:rsid w:val="00597339"/>
    <w:rsid w:val="005A2033"/>
    <w:rsid w:val="005A4053"/>
    <w:rsid w:val="005A6D81"/>
    <w:rsid w:val="005A7EB9"/>
    <w:rsid w:val="005B4DEC"/>
    <w:rsid w:val="005B5CD0"/>
    <w:rsid w:val="005B6FD0"/>
    <w:rsid w:val="005C2B8D"/>
    <w:rsid w:val="005C5C2F"/>
    <w:rsid w:val="005C6148"/>
    <w:rsid w:val="005D05F7"/>
    <w:rsid w:val="005D161E"/>
    <w:rsid w:val="005D4FBB"/>
    <w:rsid w:val="005D682F"/>
    <w:rsid w:val="005D75EE"/>
    <w:rsid w:val="005E3592"/>
    <w:rsid w:val="005E46D2"/>
    <w:rsid w:val="005E74A9"/>
    <w:rsid w:val="005F60CA"/>
    <w:rsid w:val="005F64F0"/>
    <w:rsid w:val="00602616"/>
    <w:rsid w:val="006044D5"/>
    <w:rsid w:val="006051C4"/>
    <w:rsid w:val="0060750F"/>
    <w:rsid w:val="00607935"/>
    <w:rsid w:val="00614396"/>
    <w:rsid w:val="00616128"/>
    <w:rsid w:val="006201A2"/>
    <w:rsid w:val="00621CAF"/>
    <w:rsid w:val="00622FDC"/>
    <w:rsid w:val="00625020"/>
    <w:rsid w:val="006304C2"/>
    <w:rsid w:val="00632704"/>
    <w:rsid w:val="00632E37"/>
    <w:rsid w:val="00635DEE"/>
    <w:rsid w:val="006368C5"/>
    <w:rsid w:val="00642493"/>
    <w:rsid w:val="00642E05"/>
    <w:rsid w:val="00642F26"/>
    <w:rsid w:val="0064360F"/>
    <w:rsid w:val="00643EFA"/>
    <w:rsid w:val="00645850"/>
    <w:rsid w:val="006513D1"/>
    <w:rsid w:val="00651C2B"/>
    <w:rsid w:val="00652553"/>
    <w:rsid w:val="0065274C"/>
    <w:rsid w:val="00654662"/>
    <w:rsid w:val="006562E0"/>
    <w:rsid w:val="00657051"/>
    <w:rsid w:val="00662C23"/>
    <w:rsid w:val="0066491F"/>
    <w:rsid w:val="00664D5D"/>
    <w:rsid w:val="006651C7"/>
    <w:rsid w:val="00666A91"/>
    <w:rsid w:val="006704EE"/>
    <w:rsid w:val="00672542"/>
    <w:rsid w:val="00674308"/>
    <w:rsid w:val="00675AF5"/>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10EB"/>
    <w:rsid w:val="006F60D1"/>
    <w:rsid w:val="006F6F9E"/>
    <w:rsid w:val="006F7CED"/>
    <w:rsid w:val="00700AEE"/>
    <w:rsid w:val="0070207C"/>
    <w:rsid w:val="007023CA"/>
    <w:rsid w:val="00703409"/>
    <w:rsid w:val="007040B6"/>
    <w:rsid w:val="00705076"/>
    <w:rsid w:val="00706DD2"/>
    <w:rsid w:val="00711147"/>
    <w:rsid w:val="00711FB3"/>
    <w:rsid w:val="00714199"/>
    <w:rsid w:val="0071668C"/>
    <w:rsid w:val="00722711"/>
    <w:rsid w:val="0072377C"/>
    <w:rsid w:val="0072543E"/>
    <w:rsid w:val="007254A0"/>
    <w:rsid w:val="00726CA7"/>
    <w:rsid w:val="007277E3"/>
    <w:rsid w:val="0073126D"/>
    <w:rsid w:val="00731698"/>
    <w:rsid w:val="00731A17"/>
    <w:rsid w:val="00732D68"/>
    <w:rsid w:val="00732D76"/>
    <w:rsid w:val="00734458"/>
    <w:rsid w:val="00735A38"/>
    <w:rsid w:val="007419CF"/>
    <w:rsid w:val="00742A7A"/>
    <w:rsid w:val="0074487E"/>
    <w:rsid w:val="00746273"/>
    <w:rsid w:val="00746CAE"/>
    <w:rsid w:val="00746F21"/>
    <w:rsid w:val="00747EBD"/>
    <w:rsid w:val="0075029E"/>
    <w:rsid w:val="0075237B"/>
    <w:rsid w:val="007529B0"/>
    <w:rsid w:val="00754E65"/>
    <w:rsid w:val="00756062"/>
    <w:rsid w:val="00760BEF"/>
    <w:rsid w:val="0076326D"/>
    <w:rsid w:val="00763A45"/>
    <w:rsid w:val="00771F4F"/>
    <w:rsid w:val="007721BF"/>
    <w:rsid w:val="00774E70"/>
    <w:rsid w:val="00780035"/>
    <w:rsid w:val="00784279"/>
    <w:rsid w:val="007850E0"/>
    <w:rsid w:val="00786EF3"/>
    <w:rsid w:val="00787D98"/>
    <w:rsid w:val="00790ED9"/>
    <w:rsid w:val="00791CB1"/>
    <w:rsid w:val="0079368D"/>
    <w:rsid w:val="00796CEE"/>
    <w:rsid w:val="00797FDE"/>
    <w:rsid w:val="007A3524"/>
    <w:rsid w:val="007A6304"/>
    <w:rsid w:val="007B0A9B"/>
    <w:rsid w:val="007B0D94"/>
    <w:rsid w:val="007B2D50"/>
    <w:rsid w:val="007B6C3C"/>
    <w:rsid w:val="007B7826"/>
    <w:rsid w:val="007C0B2A"/>
    <w:rsid w:val="007C4ACC"/>
    <w:rsid w:val="007D06C7"/>
    <w:rsid w:val="007D142E"/>
    <w:rsid w:val="007D6F53"/>
    <w:rsid w:val="007E0460"/>
    <w:rsid w:val="007E3459"/>
    <w:rsid w:val="007E535F"/>
    <w:rsid w:val="007F0876"/>
    <w:rsid w:val="007F34B1"/>
    <w:rsid w:val="007F6C97"/>
    <w:rsid w:val="00801778"/>
    <w:rsid w:val="00807940"/>
    <w:rsid w:val="00810972"/>
    <w:rsid w:val="00814BE6"/>
    <w:rsid w:val="00816203"/>
    <w:rsid w:val="008163AD"/>
    <w:rsid w:val="00820089"/>
    <w:rsid w:val="008233A9"/>
    <w:rsid w:val="00824CE1"/>
    <w:rsid w:val="008268B2"/>
    <w:rsid w:val="00832D99"/>
    <w:rsid w:val="00833373"/>
    <w:rsid w:val="00834F3F"/>
    <w:rsid w:val="00835B0B"/>
    <w:rsid w:val="008400E2"/>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723F4"/>
    <w:rsid w:val="008822E5"/>
    <w:rsid w:val="00882473"/>
    <w:rsid w:val="00883CC4"/>
    <w:rsid w:val="008848C2"/>
    <w:rsid w:val="008849F4"/>
    <w:rsid w:val="00885AB7"/>
    <w:rsid w:val="00886881"/>
    <w:rsid w:val="00886BB3"/>
    <w:rsid w:val="0089190B"/>
    <w:rsid w:val="0089690A"/>
    <w:rsid w:val="008A2609"/>
    <w:rsid w:val="008A3A66"/>
    <w:rsid w:val="008B15D8"/>
    <w:rsid w:val="008B6C1A"/>
    <w:rsid w:val="008B6E4E"/>
    <w:rsid w:val="008C2769"/>
    <w:rsid w:val="008C3DEB"/>
    <w:rsid w:val="008D07FD"/>
    <w:rsid w:val="008D2891"/>
    <w:rsid w:val="008D331E"/>
    <w:rsid w:val="008D3D28"/>
    <w:rsid w:val="008D57E8"/>
    <w:rsid w:val="008D6E0C"/>
    <w:rsid w:val="008D7D53"/>
    <w:rsid w:val="008E0282"/>
    <w:rsid w:val="008E3CDA"/>
    <w:rsid w:val="008E7456"/>
    <w:rsid w:val="008F1D13"/>
    <w:rsid w:val="008F23FC"/>
    <w:rsid w:val="0090347A"/>
    <w:rsid w:val="00904EB5"/>
    <w:rsid w:val="009052E4"/>
    <w:rsid w:val="00905457"/>
    <w:rsid w:val="009054F9"/>
    <w:rsid w:val="0090753C"/>
    <w:rsid w:val="00911410"/>
    <w:rsid w:val="00913373"/>
    <w:rsid w:val="00915303"/>
    <w:rsid w:val="0092678E"/>
    <w:rsid w:val="0092680C"/>
    <w:rsid w:val="009344CF"/>
    <w:rsid w:val="00935A5B"/>
    <w:rsid w:val="0093619F"/>
    <w:rsid w:val="0094118D"/>
    <w:rsid w:val="00941D90"/>
    <w:rsid w:val="009427E5"/>
    <w:rsid w:val="009454B7"/>
    <w:rsid w:val="00955032"/>
    <w:rsid w:val="009560C0"/>
    <w:rsid w:val="009568A7"/>
    <w:rsid w:val="009613D8"/>
    <w:rsid w:val="00961618"/>
    <w:rsid w:val="00971709"/>
    <w:rsid w:val="00971F77"/>
    <w:rsid w:val="0097384E"/>
    <w:rsid w:val="00974275"/>
    <w:rsid w:val="009746FC"/>
    <w:rsid w:val="00975B1C"/>
    <w:rsid w:val="00977591"/>
    <w:rsid w:val="0098029F"/>
    <w:rsid w:val="009804FC"/>
    <w:rsid w:val="00980E0A"/>
    <w:rsid w:val="0098474B"/>
    <w:rsid w:val="009850B6"/>
    <w:rsid w:val="00986522"/>
    <w:rsid w:val="00986ED0"/>
    <w:rsid w:val="009919D4"/>
    <w:rsid w:val="0099425F"/>
    <w:rsid w:val="00995CBA"/>
    <w:rsid w:val="0099678C"/>
    <w:rsid w:val="00997689"/>
    <w:rsid w:val="009A01B9"/>
    <w:rsid w:val="009A252B"/>
    <w:rsid w:val="009A6099"/>
    <w:rsid w:val="009A6FFD"/>
    <w:rsid w:val="009B0C96"/>
    <w:rsid w:val="009B272B"/>
    <w:rsid w:val="009B4879"/>
    <w:rsid w:val="009C222B"/>
    <w:rsid w:val="009C60F7"/>
    <w:rsid w:val="009C67A8"/>
    <w:rsid w:val="009D0B5C"/>
    <w:rsid w:val="009D201B"/>
    <w:rsid w:val="009D5D9C"/>
    <w:rsid w:val="009D7905"/>
    <w:rsid w:val="009E2171"/>
    <w:rsid w:val="009E363A"/>
    <w:rsid w:val="009E537F"/>
    <w:rsid w:val="009E5BCA"/>
    <w:rsid w:val="009F1B31"/>
    <w:rsid w:val="009F6AD9"/>
    <w:rsid w:val="009F6D75"/>
    <w:rsid w:val="009F74C8"/>
    <w:rsid w:val="00A011D8"/>
    <w:rsid w:val="00A02DA9"/>
    <w:rsid w:val="00A037AB"/>
    <w:rsid w:val="00A04CC5"/>
    <w:rsid w:val="00A06F53"/>
    <w:rsid w:val="00A12B05"/>
    <w:rsid w:val="00A13B23"/>
    <w:rsid w:val="00A15841"/>
    <w:rsid w:val="00A169B8"/>
    <w:rsid w:val="00A26A74"/>
    <w:rsid w:val="00A3119D"/>
    <w:rsid w:val="00A3252F"/>
    <w:rsid w:val="00A35A36"/>
    <w:rsid w:val="00A36ED7"/>
    <w:rsid w:val="00A37560"/>
    <w:rsid w:val="00A45E6C"/>
    <w:rsid w:val="00A50481"/>
    <w:rsid w:val="00A5451D"/>
    <w:rsid w:val="00A55C83"/>
    <w:rsid w:val="00A57815"/>
    <w:rsid w:val="00A6174D"/>
    <w:rsid w:val="00A62F82"/>
    <w:rsid w:val="00A70CDC"/>
    <w:rsid w:val="00A7133D"/>
    <w:rsid w:val="00A76251"/>
    <w:rsid w:val="00A763F5"/>
    <w:rsid w:val="00A76D18"/>
    <w:rsid w:val="00A77B06"/>
    <w:rsid w:val="00A8186B"/>
    <w:rsid w:val="00A84211"/>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5BA2"/>
    <w:rsid w:val="00AC6A31"/>
    <w:rsid w:val="00AD138A"/>
    <w:rsid w:val="00AD36B2"/>
    <w:rsid w:val="00AD7AE5"/>
    <w:rsid w:val="00AE2DE1"/>
    <w:rsid w:val="00AE62A3"/>
    <w:rsid w:val="00AF3845"/>
    <w:rsid w:val="00AF47AE"/>
    <w:rsid w:val="00AF7575"/>
    <w:rsid w:val="00AF7BA9"/>
    <w:rsid w:val="00AF7CA8"/>
    <w:rsid w:val="00B0249E"/>
    <w:rsid w:val="00B02EC7"/>
    <w:rsid w:val="00B043A7"/>
    <w:rsid w:val="00B050C8"/>
    <w:rsid w:val="00B11A9B"/>
    <w:rsid w:val="00B124A3"/>
    <w:rsid w:val="00B140B2"/>
    <w:rsid w:val="00B15C3D"/>
    <w:rsid w:val="00B16362"/>
    <w:rsid w:val="00B1716B"/>
    <w:rsid w:val="00B20BFC"/>
    <w:rsid w:val="00B225B2"/>
    <w:rsid w:val="00B327F1"/>
    <w:rsid w:val="00B32ABB"/>
    <w:rsid w:val="00B33759"/>
    <w:rsid w:val="00B34109"/>
    <w:rsid w:val="00B36403"/>
    <w:rsid w:val="00B41FD3"/>
    <w:rsid w:val="00B426D3"/>
    <w:rsid w:val="00B431DE"/>
    <w:rsid w:val="00B451BB"/>
    <w:rsid w:val="00B452C0"/>
    <w:rsid w:val="00B5613A"/>
    <w:rsid w:val="00B56332"/>
    <w:rsid w:val="00B70D03"/>
    <w:rsid w:val="00B71F06"/>
    <w:rsid w:val="00B803E7"/>
    <w:rsid w:val="00B815EF"/>
    <w:rsid w:val="00B82098"/>
    <w:rsid w:val="00B82E14"/>
    <w:rsid w:val="00B87B60"/>
    <w:rsid w:val="00B93BC0"/>
    <w:rsid w:val="00B97F73"/>
    <w:rsid w:val="00BA0356"/>
    <w:rsid w:val="00BA4DDE"/>
    <w:rsid w:val="00BA68A9"/>
    <w:rsid w:val="00BA741D"/>
    <w:rsid w:val="00BB49D5"/>
    <w:rsid w:val="00BB5DAA"/>
    <w:rsid w:val="00BB6C6A"/>
    <w:rsid w:val="00BC3E90"/>
    <w:rsid w:val="00BC5DB0"/>
    <w:rsid w:val="00BC655F"/>
    <w:rsid w:val="00BD3717"/>
    <w:rsid w:val="00BD4A9C"/>
    <w:rsid w:val="00BE1A90"/>
    <w:rsid w:val="00BE1E62"/>
    <w:rsid w:val="00BE6BFF"/>
    <w:rsid w:val="00BE6CAE"/>
    <w:rsid w:val="00BF1BB8"/>
    <w:rsid w:val="00BF39E1"/>
    <w:rsid w:val="00BF7052"/>
    <w:rsid w:val="00C034B4"/>
    <w:rsid w:val="00C05FAB"/>
    <w:rsid w:val="00C1704D"/>
    <w:rsid w:val="00C173F8"/>
    <w:rsid w:val="00C20E5C"/>
    <w:rsid w:val="00C219C1"/>
    <w:rsid w:val="00C22430"/>
    <w:rsid w:val="00C22719"/>
    <w:rsid w:val="00C25617"/>
    <w:rsid w:val="00C25D21"/>
    <w:rsid w:val="00C26499"/>
    <w:rsid w:val="00C26986"/>
    <w:rsid w:val="00C2702C"/>
    <w:rsid w:val="00C2765B"/>
    <w:rsid w:val="00C27D8C"/>
    <w:rsid w:val="00C3438E"/>
    <w:rsid w:val="00C3546C"/>
    <w:rsid w:val="00C3555B"/>
    <w:rsid w:val="00C3674D"/>
    <w:rsid w:val="00C372A8"/>
    <w:rsid w:val="00C378BE"/>
    <w:rsid w:val="00C42F98"/>
    <w:rsid w:val="00C4458E"/>
    <w:rsid w:val="00C4752E"/>
    <w:rsid w:val="00C51D2F"/>
    <w:rsid w:val="00C51DEB"/>
    <w:rsid w:val="00C529A0"/>
    <w:rsid w:val="00C540E0"/>
    <w:rsid w:val="00C55150"/>
    <w:rsid w:val="00C573A1"/>
    <w:rsid w:val="00C57571"/>
    <w:rsid w:val="00C613E9"/>
    <w:rsid w:val="00C65B57"/>
    <w:rsid w:val="00C72351"/>
    <w:rsid w:val="00C73A87"/>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C15ED"/>
    <w:rsid w:val="00CC30D8"/>
    <w:rsid w:val="00CC4206"/>
    <w:rsid w:val="00CC57B6"/>
    <w:rsid w:val="00CD159A"/>
    <w:rsid w:val="00CD73CE"/>
    <w:rsid w:val="00CE0AE1"/>
    <w:rsid w:val="00CE0B88"/>
    <w:rsid w:val="00CF08BB"/>
    <w:rsid w:val="00CF12EB"/>
    <w:rsid w:val="00CF4B38"/>
    <w:rsid w:val="00CF5262"/>
    <w:rsid w:val="00D030AD"/>
    <w:rsid w:val="00D05130"/>
    <w:rsid w:val="00D07417"/>
    <w:rsid w:val="00D10386"/>
    <w:rsid w:val="00D15439"/>
    <w:rsid w:val="00D156FC"/>
    <w:rsid w:val="00D16ABE"/>
    <w:rsid w:val="00D231DB"/>
    <w:rsid w:val="00D30E68"/>
    <w:rsid w:val="00D335F6"/>
    <w:rsid w:val="00D4115E"/>
    <w:rsid w:val="00D433B0"/>
    <w:rsid w:val="00D47355"/>
    <w:rsid w:val="00D473FF"/>
    <w:rsid w:val="00D5069D"/>
    <w:rsid w:val="00D50C48"/>
    <w:rsid w:val="00D52A58"/>
    <w:rsid w:val="00D554AB"/>
    <w:rsid w:val="00D57397"/>
    <w:rsid w:val="00D61996"/>
    <w:rsid w:val="00D61E23"/>
    <w:rsid w:val="00D62CC8"/>
    <w:rsid w:val="00D66BA4"/>
    <w:rsid w:val="00D76935"/>
    <w:rsid w:val="00D8674A"/>
    <w:rsid w:val="00D9415C"/>
    <w:rsid w:val="00D9416B"/>
    <w:rsid w:val="00D94590"/>
    <w:rsid w:val="00D97D62"/>
    <w:rsid w:val="00DA24D2"/>
    <w:rsid w:val="00DA469E"/>
    <w:rsid w:val="00DA5D0F"/>
    <w:rsid w:val="00DB03F7"/>
    <w:rsid w:val="00DB2D55"/>
    <w:rsid w:val="00DB4021"/>
    <w:rsid w:val="00DB7675"/>
    <w:rsid w:val="00DC0132"/>
    <w:rsid w:val="00DC33F3"/>
    <w:rsid w:val="00DC36B9"/>
    <w:rsid w:val="00DC5320"/>
    <w:rsid w:val="00DC54BA"/>
    <w:rsid w:val="00DD1D5E"/>
    <w:rsid w:val="00DD1F80"/>
    <w:rsid w:val="00DD2BB2"/>
    <w:rsid w:val="00DD2E12"/>
    <w:rsid w:val="00DD5C42"/>
    <w:rsid w:val="00DE0955"/>
    <w:rsid w:val="00DE1D8D"/>
    <w:rsid w:val="00DE497F"/>
    <w:rsid w:val="00DE49FA"/>
    <w:rsid w:val="00DF127B"/>
    <w:rsid w:val="00DF4E3D"/>
    <w:rsid w:val="00DF553F"/>
    <w:rsid w:val="00DF62F4"/>
    <w:rsid w:val="00DF7A39"/>
    <w:rsid w:val="00E0021E"/>
    <w:rsid w:val="00E0430F"/>
    <w:rsid w:val="00E04A81"/>
    <w:rsid w:val="00E05E7B"/>
    <w:rsid w:val="00E130B5"/>
    <w:rsid w:val="00E136E5"/>
    <w:rsid w:val="00E1409F"/>
    <w:rsid w:val="00E162DA"/>
    <w:rsid w:val="00E22965"/>
    <w:rsid w:val="00E2351D"/>
    <w:rsid w:val="00E25DCD"/>
    <w:rsid w:val="00E269E1"/>
    <w:rsid w:val="00E31B9A"/>
    <w:rsid w:val="00E31EED"/>
    <w:rsid w:val="00E337D0"/>
    <w:rsid w:val="00E42F90"/>
    <w:rsid w:val="00E45F13"/>
    <w:rsid w:val="00E479C7"/>
    <w:rsid w:val="00E510BC"/>
    <w:rsid w:val="00E5114E"/>
    <w:rsid w:val="00E52BA4"/>
    <w:rsid w:val="00E52D34"/>
    <w:rsid w:val="00E530CC"/>
    <w:rsid w:val="00E55A7B"/>
    <w:rsid w:val="00E60791"/>
    <w:rsid w:val="00E61256"/>
    <w:rsid w:val="00E61922"/>
    <w:rsid w:val="00E62D12"/>
    <w:rsid w:val="00E6376F"/>
    <w:rsid w:val="00E65BF8"/>
    <w:rsid w:val="00E66AC1"/>
    <w:rsid w:val="00E66B3B"/>
    <w:rsid w:val="00E66F4B"/>
    <w:rsid w:val="00E70711"/>
    <w:rsid w:val="00E719C7"/>
    <w:rsid w:val="00E73CB2"/>
    <w:rsid w:val="00E746D7"/>
    <w:rsid w:val="00E75E18"/>
    <w:rsid w:val="00E839BA"/>
    <w:rsid w:val="00E8428A"/>
    <w:rsid w:val="00E90D03"/>
    <w:rsid w:val="00E949A8"/>
    <w:rsid w:val="00E96364"/>
    <w:rsid w:val="00EA0F01"/>
    <w:rsid w:val="00EA16B7"/>
    <w:rsid w:val="00EA5080"/>
    <w:rsid w:val="00EA59B8"/>
    <w:rsid w:val="00EA5A01"/>
    <w:rsid w:val="00EB4FB0"/>
    <w:rsid w:val="00EC1D69"/>
    <w:rsid w:val="00EC2DF9"/>
    <w:rsid w:val="00EC6A5B"/>
    <w:rsid w:val="00EC6EC9"/>
    <w:rsid w:val="00ED240B"/>
    <w:rsid w:val="00ED423C"/>
    <w:rsid w:val="00ED60E9"/>
    <w:rsid w:val="00EE0BC4"/>
    <w:rsid w:val="00EE6E36"/>
    <w:rsid w:val="00EF1AEA"/>
    <w:rsid w:val="00EF52B7"/>
    <w:rsid w:val="00EF5E4D"/>
    <w:rsid w:val="00F016BC"/>
    <w:rsid w:val="00F01EA9"/>
    <w:rsid w:val="00F03F53"/>
    <w:rsid w:val="00F0660B"/>
    <w:rsid w:val="00F07D9D"/>
    <w:rsid w:val="00F11F49"/>
    <w:rsid w:val="00F123AE"/>
    <w:rsid w:val="00F13F0C"/>
    <w:rsid w:val="00F1552A"/>
    <w:rsid w:val="00F16C91"/>
    <w:rsid w:val="00F25768"/>
    <w:rsid w:val="00F315F7"/>
    <w:rsid w:val="00F31E29"/>
    <w:rsid w:val="00F32B93"/>
    <w:rsid w:val="00F35A57"/>
    <w:rsid w:val="00F37F4F"/>
    <w:rsid w:val="00F417C0"/>
    <w:rsid w:val="00F51185"/>
    <w:rsid w:val="00F52B96"/>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7600E"/>
    <w:rsid w:val="00F800D9"/>
    <w:rsid w:val="00F8327D"/>
    <w:rsid w:val="00F85F84"/>
    <w:rsid w:val="00F87174"/>
    <w:rsid w:val="00F90C1D"/>
    <w:rsid w:val="00F91D37"/>
    <w:rsid w:val="00F921E8"/>
    <w:rsid w:val="00F92E65"/>
    <w:rsid w:val="00F9610D"/>
    <w:rsid w:val="00FA12EB"/>
    <w:rsid w:val="00FA4965"/>
    <w:rsid w:val="00FA4A45"/>
    <w:rsid w:val="00FB239D"/>
    <w:rsid w:val="00FB5828"/>
    <w:rsid w:val="00FB63FA"/>
    <w:rsid w:val="00FB657F"/>
    <w:rsid w:val="00FB7DDF"/>
    <w:rsid w:val="00FC3452"/>
    <w:rsid w:val="00FC4FFE"/>
    <w:rsid w:val="00FC5023"/>
    <w:rsid w:val="00FD2271"/>
    <w:rsid w:val="00FE40B7"/>
    <w:rsid w:val="00FE70E5"/>
    <w:rsid w:val="00FE76B7"/>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78DBEB"/>
  <w15:docId w15:val="{3EC3BE43-EB13-444F-BB94-8A4D031E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15EF"/>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F0000"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1107D1"/>
    <w:rPr>
      <w:sz w:val="16"/>
      <w:szCs w:val="16"/>
    </w:rPr>
  </w:style>
  <w:style w:type="paragraph" w:styleId="Kommentartext">
    <w:name w:val="annotation text"/>
    <w:basedOn w:val="Standard"/>
    <w:link w:val="KommentartextZchn"/>
    <w:uiPriority w:val="99"/>
    <w:semiHidden/>
    <w:unhideWhenUsed/>
    <w:rsid w:val="001107D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07D1"/>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1107D1"/>
    <w:rPr>
      <w:b/>
    </w:rPr>
  </w:style>
  <w:style w:type="character" w:customStyle="1" w:styleId="KommentarthemaZchn">
    <w:name w:val="Kommentarthema Zchn"/>
    <w:basedOn w:val="KommentartextZchn"/>
    <w:link w:val="Kommentarthema"/>
    <w:uiPriority w:val="99"/>
    <w:semiHidden/>
    <w:rsid w:val="001107D1"/>
    <w:rPr>
      <w:rFonts w:cs="System"/>
      <w:b/>
      <w:bCs/>
      <w:spacing w:val="2"/>
      <w:sz w:val="20"/>
      <w:szCs w:val="20"/>
    </w:rPr>
  </w:style>
  <w:style w:type="paragraph" w:customStyle="1" w:styleId="Texte85pt">
    <w:name w:val="Texte 8.5 pt"/>
    <w:basedOn w:val="Standard"/>
    <w:qFormat/>
    <w:rsid w:val="000801C0"/>
    <w:pPr>
      <w:spacing w:line="215" w:lineRule="atLeast"/>
    </w:pPr>
    <w:rPr>
      <w:sz w:val="17"/>
    </w:rPr>
  </w:style>
  <w:style w:type="character" w:styleId="NichtaufgelsteErwhnung">
    <w:name w:val="Unresolved Mention"/>
    <w:basedOn w:val="Absatz-Standardschriftart"/>
    <w:uiPriority w:val="99"/>
    <w:semiHidden/>
    <w:unhideWhenUsed/>
    <w:rsid w:val="003B0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321498151">
      <w:bodyDiv w:val="1"/>
      <w:marLeft w:val="0"/>
      <w:marRight w:val="0"/>
      <w:marTop w:val="0"/>
      <w:marBottom w:val="0"/>
      <w:divBdr>
        <w:top w:val="none" w:sz="0" w:space="0" w:color="auto"/>
        <w:left w:val="none" w:sz="0" w:space="0" w:color="auto"/>
        <w:bottom w:val="none" w:sz="0" w:space="0" w:color="auto"/>
        <w:right w:val="none" w:sz="0" w:space="0" w:color="auto"/>
      </w:divBdr>
    </w:div>
    <w:div w:id="18090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kja.dij.be.ch/fr/start/foerder--und-schutzleistungen/fachliche-indikation-im-einvernehmlichen-bereich.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EBC01739A047C193C1C083DD48F382"/>
        <w:category>
          <w:name w:val="Général"/>
          <w:gallery w:val="placeholder"/>
        </w:category>
        <w:types>
          <w:type w:val="bbPlcHdr"/>
        </w:types>
        <w:behaviors>
          <w:behavior w:val="content"/>
        </w:behaviors>
        <w:guid w:val="{402A41B8-7C07-4295-920A-2FA7429149BE}"/>
      </w:docPartPr>
      <w:docPartBody>
        <w:p w:rsidR="0010660A" w:rsidRDefault="00737366" w:rsidP="00737366">
          <w:pPr>
            <w:pStyle w:val="B1EBC01739A047C193C1C083DD48F3821"/>
          </w:pPr>
          <w:r>
            <w:rPr>
              <w:rStyle w:val="Platzhaltertext"/>
              <w:lang w:val="fr-CH"/>
            </w:rPr>
            <w:t>c</w:t>
          </w:r>
          <w:r w:rsidRPr="00B050C8">
            <w:rPr>
              <w:rStyle w:val="Platzhaltertext"/>
              <w:lang w:val="fr-CH"/>
            </w:rPr>
            <w:t xml:space="preserve">liquez ici pour </w:t>
          </w:r>
          <w:r>
            <w:rPr>
              <w:rStyle w:val="Platzhaltertext"/>
              <w:lang w:val="fr-CH"/>
            </w:rPr>
            <w:t>introduire</w:t>
          </w:r>
          <w:r w:rsidRPr="00B050C8">
            <w:rPr>
              <w:rStyle w:val="Platzhaltertext"/>
              <w:lang w:val="fr-CH"/>
            </w:rPr>
            <w:t xml:space="preserve"> une date.</w:t>
          </w:r>
        </w:p>
      </w:docPartBody>
    </w:docPart>
    <w:docPart>
      <w:docPartPr>
        <w:name w:val="2F7666AE6FC24F24B2F6C9D215AC8341"/>
        <w:category>
          <w:name w:val="Général"/>
          <w:gallery w:val="placeholder"/>
        </w:category>
        <w:types>
          <w:type w:val="bbPlcHdr"/>
        </w:types>
        <w:behaviors>
          <w:behavior w:val="content"/>
        </w:behaviors>
        <w:guid w:val="{8142B370-6020-452E-9DC5-6F7EDC8AA1CC}"/>
      </w:docPartPr>
      <w:docPartBody>
        <w:p w:rsidR="0010660A" w:rsidRDefault="00737366" w:rsidP="00737366">
          <w:pPr>
            <w:pStyle w:val="2F7666AE6FC24F24B2F6C9D215AC83411"/>
          </w:pPr>
          <w:r w:rsidRPr="00B050C8">
            <w:rPr>
              <w:rStyle w:val="Platzhaltertext"/>
              <w:lang w:val="fr-CH"/>
            </w:rPr>
            <w:t>Indiquez le montant</w:t>
          </w:r>
        </w:p>
      </w:docPartBody>
    </w:docPart>
    <w:docPart>
      <w:docPartPr>
        <w:name w:val="44B8B8CADA2E4CB6A65982A6D9539A94"/>
        <w:category>
          <w:name w:val="Général"/>
          <w:gallery w:val="placeholder"/>
        </w:category>
        <w:types>
          <w:type w:val="bbPlcHdr"/>
        </w:types>
        <w:behaviors>
          <w:behavior w:val="content"/>
        </w:behaviors>
        <w:guid w:val="{5793CC23-F747-4F4B-8C54-8B79E62EC887}"/>
      </w:docPartPr>
      <w:docPartBody>
        <w:p w:rsidR="0010660A" w:rsidRDefault="00737366" w:rsidP="00737366">
          <w:pPr>
            <w:pStyle w:val="44B8B8CADA2E4CB6A65982A6D9539A941"/>
          </w:pPr>
          <w:r w:rsidRPr="00B050C8">
            <w:rPr>
              <w:rStyle w:val="Platzhaltertext"/>
              <w:lang w:val="fr-CH"/>
            </w:rPr>
            <w:t>Indiquez le montant</w:t>
          </w:r>
        </w:p>
      </w:docPartBody>
    </w:docPart>
    <w:docPart>
      <w:docPartPr>
        <w:name w:val="A568F3AE22D64B2AAD21207F35590F49"/>
        <w:category>
          <w:name w:val="Général"/>
          <w:gallery w:val="placeholder"/>
        </w:category>
        <w:types>
          <w:type w:val="bbPlcHdr"/>
        </w:types>
        <w:behaviors>
          <w:behavior w:val="content"/>
        </w:behaviors>
        <w:guid w:val="{F36669C7-08C2-411A-A74D-12838F378418}"/>
      </w:docPartPr>
      <w:docPartBody>
        <w:p w:rsidR="0010660A" w:rsidRDefault="00737366" w:rsidP="00737366">
          <w:pPr>
            <w:pStyle w:val="A568F3AE22D64B2AAD21207F35590F491"/>
          </w:pPr>
          <w:r w:rsidRPr="00B050C8">
            <w:rPr>
              <w:rStyle w:val="Platzhaltertext"/>
              <w:b/>
              <w:lang w:val="fr-CH"/>
            </w:rPr>
            <w:t>Indiquez le montant</w:t>
          </w:r>
        </w:p>
      </w:docPartBody>
    </w:docPart>
    <w:docPart>
      <w:docPartPr>
        <w:name w:val="627F093B0B0F4572BD901890F6AA8536"/>
        <w:category>
          <w:name w:val="Général"/>
          <w:gallery w:val="placeholder"/>
        </w:category>
        <w:types>
          <w:type w:val="bbPlcHdr"/>
        </w:types>
        <w:behaviors>
          <w:behavior w:val="content"/>
        </w:behaviors>
        <w:guid w:val="{D1EE41C1-BDD4-4F58-A85C-3FA6EAA62622}"/>
      </w:docPartPr>
      <w:docPartBody>
        <w:p w:rsidR="0010660A" w:rsidRDefault="009D7674" w:rsidP="009D7674">
          <w:pPr>
            <w:pStyle w:val="627F093B0B0F4572BD901890F6AA8536"/>
          </w:pPr>
          <w:r w:rsidRPr="008D7F9E">
            <w:rPr>
              <w:rStyle w:val="Platzhaltertext"/>
              <w:highlight w:val="cyan"/>
            </w:rPr>
            <w:t>Klicken oder tippen Sie hier, um Text einzugeben.</w:t>
          </w:r>
        </w:p>
      </w:docPartBody>
    </w:docPart>
    <w:docPart>
      <w:docPartPr>
        <w:name w:val="E60A6BE0E0104CFEAC47C8C5FAEDF4FD"/>
        <w:category>
          <w:name w:val="Général"/>
          <w:gallery w:val="placeholder"/>
        </w:category>
        <w:types>
          <w:type w:val="bbPlcHdr"/>
        </w:types>
        <w:behaviors>
          <w:behavior w:val="content"/>
        </w:behaviors>
        <w:guid w:val="{1AB1D2D0-5A39-49A9-B397-D28F64E9767A}"/>
      </w:docPartPr>
      <w:docPartBody>
        <w:p w:rsidR="0010660A" w:rsidRDefault="00737366" w:rsidP="00737366">
          <w:pPr>
            <w:pStyle w:val="E60A6BE0E0104CFEAC47C8C5FAEDF4FD1"/>
          </w:pPr>
          <w:r w:rsidRPr="00B050C8">
            <w:rPr>
              <w:rStyle w:val="Platzhaltertext"/>
              <w:lang w:val="fr-CH"/>
            </w:rPr>
            <w:t>indiquez le nombre de jours de prise en charge</w:t>
          </w:r>
        </w:p>
      </w:docPartBody>
    </w:docPart>
    <w:docPart>
      <w:docPartPr>
        <w:name w:val="90041EA2B6B7471CA0B809AFF6DA5B46"/>
        <w:category>
          <w:name w:val="Général"/>
          <w:gallery w:val="placeholder"/>
        </w:category>
        <w:types>
          <w:type w:val="bbPlcHdr"/>
        </w:types>
        <w:behaviors>
          <w:behavior w:val="content"/>
        </w:behaviors>
        <w:guid w:val="{5762CCDC-5389-4277-9D44-882033652102}"/>
      </w:docPartPr>
      <w:docPartBody>
        <w:p w:rsidR="0010660A" w:rsidRDefault="009D7674" w:rsidP="009D7674">
          <w:pPr>
            <w:pStyle w:val="90041EA2B6B7471CA0B809AFF6DA5B46"/>
          </w:pPr>
          <w:r w:rsidRPr="008D7F9E">
            <w:rPr>
              <w:rStyle w:val="Platzhaltertext"/>
              <w:highlight w:val="cyan"/>
            </w:rPr>
            <w:t>Klicken oder tippen Sie hier, um Text einzugeben.</w:t>
          </w:r>
        </w:p>
      </w:docPartBody>
    </w:docPart>
    <w:docPart>
      <w:docPartPr>
        <w:name w:val="B4E4165B726F4C87AD18C21A8F5D0AC4"/>
        <w:category>
          <w:name w:val="Général"/>
          <w:gallery w:val="placeholder"/>
        </w:category>
        <w:types>
          <w:type w:val="bbPlcHdr"/>
        </w:types>
        <w:behaviors>
          <w:behavior w:val="content"/>
        </w:behaviors>
        <w:guid w:val="{567B9DD7-D5D8-4D9A-995C-6111737F22EF}"/>
      </w:docPartPr>
      <w:docPartBody>
        <w:p w:rsidR="0010660A" w:rsidRDefault="00737366" w:rsidP="00737366">
          <w:pPr>
            <w:pStyle w:val="B4E4165B726F4C87AD18C21A8F5D0AC41"/>
          </w:pPr>
          <w:r w:rsidRPr="00B050C8">
            <w:rPr>
              <w:rStyle w:val="Platzhaltertext"/>
              <w:lang w:val="fr-CH"/>
            </w:rPr>
            <w:t>indiquez le nombre de jours de prise en charge</w:t>
          </w:r>
        </w:p>
      </w:docPartBody>
    </w:docPart>
    <w:docPart>
      <w:docPartPr>
        <w:name w:val="F8E103BD0EB94D758E85A2AE84C5D6AB"/>
        <w:category>
          <w:name w:val="Général"/>
          <w:gallery w:val="placeholder"/>
        </w:category>
        <w:types>
          <w:type w:val="bbPlcHdr"/>
        </w:types>
        <w:behaviors>
          <w:behavior w:val="content"/>
        </w:behaviors>
        <w:guid w:val="{3B86CD24-1B68-4971-8809-5697330F3371}"/>
      </w:docPartPr>
      <w:docPartBody>
        <w:p w:rsidR="0010660A" w:rsidRDefault="00737366" w:rsidP="00737366">
          <w:pPr>
            <w:pStyle w:val="F8E103BD0EB94D758E85A2AE84C5D6AB1"/>
          </w:pPr>
          <w:r w:rsidRPr="00B050C8">
            <w:rPr>
              <w:rStyle w:val="Platzhaltertext"/>
              <w:szCs w:val="21"/>
              <w:lang w:val="fr-CH"/>
            </w:rPr>
            <w:t>indiquez le montant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51A"/>
    <w:rsid w:val="00005F76"/>
    <w:rsid w:val="0010660A"/>
    <w:rsid w:val="0018554C"/>
    <w:rsid w:val="00340781"/>
    <w:rsid w:val="004036BE"/>
    <w:rsid w:val="0046751A"/>
    <w:rsid w:val="004936AE"/>
    <w:rsid w:val="006D1062"/>
    <w:rsid w:val="00737366"/>
    <w:rsid w:val="009457C3"/>
    <w:rsid w:val="009D7674"/>
    <w:rsid w:val="009F3D1A"/>
    <w:rsid w:val="00B86C84"/>
    <w:rsid w:val="00D65F42"/>
    <w:rsid w:val="00E96CF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37366"/>
    <w:rPr>
      <w:vanish/>
      <w:color w:val="8EAADB" w:themeColor="accent1" w:themeTint="99"/>
    </w:rPr>
  </w:style>
  <w:style w:type="paragraph" w:customStyle="1" w:styleId="B1EBC01739A047C193C1C083DD48F3821">
    <w:name w:val="B1EBC01739A047C193C1C083DD48F3821"/>
    <w:rsid w:val="00737366"/>
    <w:pPr>
      <w:spacing w:after="0" w:line="270" w:lineRule="atLeast"/>
    </w:pPr>
    <w:rPr>
      <w:rFonts w:eastAsiaTheme="minorHAnsi" w:cs="System"/>
      <w:bCs/>
      <w:spacing w:val="2"/>
      <w:sz w:val="21"/>
      <w:lang w:eastAsia="en-US"/>
    </w:rPr>
  </w:style>
  <w:style w:type="paragraph" w:customStyle="1" w:styleId="E60A6BE0E0104CFEAC47C8C5FAEDF4FD1">
    <w:name w:val="E60A6BE0E0104CFEAC47C8C5FAEDF4FD1"/>
    <w:rsid w:val="00737366"/>
    <w:pPr>
      <w:spacing w:after="0" w:line="270" w:lineRule="atLeast"/>
    </w:pPr>
    <w:rPr>
      <w:rFonts w:eastAsiaTheme="minorHAnsi" w:cs="System"/>
      <w:bCs/>
      <w:spacing w:val="2"/>
      <w:sz w:val="21"/>
      <w:lang w:eastAsia="en-US"/>
    </w:rPr>
  </w:style>
  <w:style w:type="paragraph" w:customStyle="1" w:styleId="2F7666AE6FC24F24B2F6C9D215AC83411">
    <w:name w:val="2F7666AE6FC24F24B2F6C9D215AC83411"/>
    <w:rsid w:val="00737366"/>
    <w:pPr>
      <w:spacing w:after="0" w:line="270" w:lineRule="atLeast"/>
    </w:pPr>
    <w:rPr>
      <w:rFonts w:eastAsiaTheme="minorHAnsi" w:cs="System"/>
      <w:bCs/>
      <w:spacing w:val="2"/>
      <w:sz w:val="21"/>
      <w:lang w:eastAsia="en-US"/>
    </w:rPr>
  </w:style>
  <w:style w:type="paragraph" w:customStyle="1" w:styleId="B4E4165B726F4C87AD18C21A8F5D0AC41">
    <w:name w:val="B4E4165B726F4C87AD18C21A8F5D0AC41"/>
    <w:rsid w:val="00737366"/>
    <w:pPr>
      <w:spacing w:after="0" w:line="270" w:lineRule="atLeast"/>
    </w:pPr>
    <w:rPr>
      <w:rFonts w:eastAsiaTheme="minorHAnsi" w:cs="System"/>
      <w:bCs/>
      <w:spacing w:val="2"/>
      <w:sz w:val="21"/>
      <w:lang w:eastAsia="en-US"/>
    </w:rPr>
  </w:style>
  <w:style w:type="paragraph" w:customStyle="1" w:styleId="F8E103BD0EB94D758E85A2AE84C5D6AB1">
    <w:name w:val="F8E103BD0EB94D758E85A2AE84C5D6AB1"/>
    <w:rsid w:val="00737366"/>
    <w:pPr>
      <w:spacing w:after="0" w:line="270" w:lineRule="atLeast"/>
    </w:pPr>
    <w:rPr>
      <w:rFonts w:eastAsiaTheme="minorHAnsi" w:cs="System"/>
      <w:bCs/>
      <w:spacing w:val="2"/>
      <w:sz w:val="21"/>
      <w:lang w:eastAsia="en-US"/>
    </w:rPr>
  </w:style>
  <w:style w:type="paragraph" w:customStyle="1" w:styleId="44B8B8CADA2E4CB6A65982A6D9539A941">
    <w:name w:val="44B8B8CADA2E4CB6A65982A6D9539A941"/>
    <w:rsid w:val="00737366"/>
    <w:pPr>
      <w:spacing w:after="0" w:line="270" w:lineRule="atLeast"/>
    </w:pPr>
    <w:rPr>
      <w:rFonts w:eastAsiaTheme="minorHAnsi" w:cs="System"/>
      <w:bCs/>
      <w:spacing w:val="2"/>
      <w:sz w:val="21"/>
      <w:lang w:eastAsia="en-US"/>
    </w:rPr>
  </w:style>
  <w:style w:type="paragraph" w:customStyle="1" w:styleId="A568F3AE22D64B2AAD21207F35590F491">
    <w:name w:val="A568F3AE22D64B2AAD21207F35590F491"/>
    <w:rsid w:val="00737366"/>
    <w:pPr>
      <w:spacing w:after="0" w:line="270" w:lineRule="atLeast"/>
    </w:pPr>
    <w:rPr>
      <w:rFonts w:eastAsiaTheme="minorHAnsi" w:cs="System"/>
      <w:bCs/>
      <w:spacing w:val="2"/>
      <w:sz w:val="21"/>
      <w:lang w:eastAsia="en-US"/>
    </w:rPr>
  </w:style>
  <w:style w:type="paragraph" w:customStyle="1" w:styleId="627F093B0B0F4572BD901890F6AA8536">
    <w:name w:val="627F093B0B0F4572BD901890F6AA8536"/>
    <w:rsid w:val="009D7674"/>
    <w:rPr>
      <w:lang w:val="fr-CH" w:eastAsia="fr-CH"/>
    </w:rPr>
  </w:style>
  <w:style w:type="paragraph" w:customStyle="1" w:styleId="90041EA2B6B7471CA0B809AFF6DA5B46">
    <w:name w:val="90041EA2B6B7471CA0B809AFF6DA5B46"/>
    <w:rsid w:val="009D7674"/>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FF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178FC408-25A5-46FB-851C-2A1E0891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2314</Characters>
  <Application>Microsoft Office Word</Application>
  <DocSecurity>0</DocSecurity>
  <Lines>19</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Habegger Manuel, JGK-KJA</dc:creator>
  <dc:description>Dokumentennummer</dc:description>
  <cp:lastModifiedBy>Mundhenk Tim, DIJ-KJA</cp:lastModifiedBy>
  <cp:revision>11</cp:revision>
  <cp:lastPrinted>2019-09-11T20:00:00Z</cp:lastPrinted>
  <dcterms:created xsi:type="dcterms:W3CDTF">2025-01-03T14:35:00Z</dcterms:created>
  <dcterms:modified xsi:type="dcterms:W3CDTF">2025-01-08T15:18:00Z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2025-01-03T14:35:31Z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f8e1fbab-e955-4576-9450-a293e280efb1</vt:lpwstr>
  </property>
  <property fmtid="{D5CDD505-2E9C-101B-9397-08002B2CF9AE}" pid="8" name="MSIP_Label_74fdd986-87d9-48c6-acda-407b1ab5fef0_ContentBits">
    <vt:lpwstr>0</vt:lpwstr>
  </property>
</Properties>
</file>