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3"/>
      </w:tblGrid>
      <w:tr w:rsidR="00A27D9E" w:rsidRPr="002941D2" w14:paraId="60435151" w14:textId="77777777" w:rsidTr="002A3DC0">
        <w:trPr>
          <w:trHeight w:val="1219"/>
        </w:trPr>
        <w:tc>
          <w:tcPr>
            <w:tcW w:w="5103" w:type="dxa"/>
            <w:vMerge w:val="restart"/>
          </w:tcPr>
          <w:p w14:paraId="23343A2D" w14:textId="77777777" w:rsidR="00A27D9E" w:rsidRPr="00783544" w:rsidRDefault="00A27D9E" w:rsidP="0007095A">
            <w:pPr>
              <w:pStyle w:val="Texte85pt"/>
              <w:rPr>
                <w:lang w:val="fr-CH"/>
              </w:rPr>
            </w:pPr>
            <w:bookmarkStart w:id="0" w:name="_GoBack"/>
            <w:bookmarkEnd w:id="0"/>
            <w:r w:rsidRPr="00A54B88">
              <w:rPr>
                <w:lang w:val="fr-CH"/>
              </w:rPr>
              <w:t>Direction de l’intérieur et de la justice</w:t>
            </w:r>
          </w:p>
          <w:p w14:paraId="25A8906A" w14:textId="77777777" w:rsidR="00A27D9E" w:rsidRPr="00783544" w:rsidRDefault="00A27D9E" w:rsidP="001B4DBF">
            <w:pPr>
              <w:pStyle w:val="Texte85pt"/>
              <w:rPr>
                <w:lang w:val="fr-CH"/>
              </w:rPr>
            </w:pPr>
            <w:r>
              <w:rPr>
                <w:lang w:val="fr-CH"/>
              </w:rPr>
              <w:t>Office des mineurs</w:t>
            </w:r>
          </w:p>
          <w:p w14:paraId="4EB8F199" w14:textId="77777777" w:rsidR="00A27D9E" w:rsidRPr="00783544" w:rsidRDefault="00A27D9E" w:rsidP="001B4DBF">
            <w:pPr>
              <w:pStyle w:val="Texte85pt"/>
              <w:rPr>
                <w:lang w:val="fr-CH"/>
              </w:rPr>
            </w:pPr>
          </w:p>
          <w:p w14:paraId="2819522D" w14:textId="77777777" w:rsidR="00A27D9E" w:rsidRDefault="00A27D9E" w:rsidP="0007095A">
            <w:pPr>
              <w:pStyle w:val="Texte85pt"/>
              <w:rPr>
                <w:lang w:val="fr-CH"/>
              </w:rPr>
            </w:pPr>
            <w:proofErr w:type="spellStart"/>
            <w:r>
              <w:rPr>
                <w:lang w:val="fr-CH"/>
              </w:rPr>
              <w:t>Hallerstrasse</w:t>
            </w:r>
            <w:proofErr w:type="spellEnd"/>
            <w:r>
              <w:rPr>
                <w:lang w:val="fr-CH"/>
              </w:rPr>
              <w:t xml:space="preserve"> 5</w:t>
            </w:r>
          </w:p>
          <w:p w14:paraId="6E7248C9" w14:textId="77777777" w:rsidR="00A27D9E" w:rsidRPr="00783544" w:rsidRDefault="00A27D9E" w:rsidP="0007095A">
            <w:pPr>
              <w:pStyle w:val="Texte85pt"/>
              <w:rPr>
                <w:lang w:val="fr-CH"/>
              </w:rPr>
            </w:pPr>
            <w:r>
              <w:rPr>
                <w:lang w:val="fr-CH"/>
              </w:rPr>
              <w:t>Case postale</w:t>
            </w:r>
          </w:p>
          <w:p w14:paraId="315F28F4" w14:textId="77777777" w:rsidR="00A27D9E" w:rsidRPr="0028546A" w:rsidRDefault="00A27D9E" w:rsidP="0007095A">
            <w:pPr>
              <w:pStyle w:val="Texte85pt"/>
            </w:pPr>
            <w:r w:rsidRPr="0028546A">
              <w:t xml:space="preserve">3001 </w:t>
            </w:r>
            <w:proofErr w:type="spellStart"/>
            <w:r w:rsidRPr="0028546A">
              <w:t>Berne</w:t>
            </w:r>
            <w:proofErr w:type="spellEnd"/>
          </w:p>
          <w:p w14:paraId="2AB2DBB4" w14:textId="77777777" w:rsidR="00A27D9E" w:rsidRPr="0028546A" w:rsidRDefault="00A27D9E" w:rsidP="0007095A">
            <w:pPr>
              <w:pStyle w:val="Texte85pt"/>
            </w:pPr>
            <w:r w:rsidRPr="0028546A">
              <w:t>+41 31 633 76 33</w:t>
            </w:r>
          </w:p>
          <w:p w14:paraId="2AA351AC" w14:textId="77777777" w:rsidR="00A27D9E" w:rsidRPr="0028546A" w:rsidRDefault="00A27D9E" w:rsidP="0007095A">
            <w:pPr>
              <w:pStyle w:val="Texte85pt"/>
            </w:pPr>
            <w:r>
              <w:t>k</w:t>
            </w:r>
            <w:r w:rsidRPr="0028546A">
              <w:t>ja-bern@be.ch</w:t>
            </w:r>
          </w:p>
          <w:p w14:paraId="5680FFAF" w14:textId="77777777" w:rsidR="00A27D9E" w:rsidRPr="0028546A" w:rsidRDefault="00A27D9E" w:rsidP="0007095A">
            <w:pPr>
              <w:pStyle w:val="Texte85pt"/>
            </w:pPr>
            <w:r w:rsidRPr="0028546A">
              <w:t>www.be.ch/</w:t>
            </w:r>
            <w:r>
              <w:t>om</w:t>
            </w:r>
          </w:p>
          <w:p w14:paraId="31DC01F1" w14:textId="77777777" w:rsidR="00A27D9E" w:rsidRPr="00E10385" w:rsidRDefault="00A27D9E" w:rsidP="008D57E8">
            <w:pPr>
              <w:pStyle w:val="Texte85pt"/>
            </w:pPr>
          </w:p>
        </w:tc>
      </w:tr>
      <w:tr w:rsidR="00A27D9E" w:rsidRPr="00783544" w14:paraId="6154ADDF" w14:textId="77777777" w:rsidTr="002A3DC0">
        <w:trPr>
          <w:trHeight w:val="1224"/>
        </w:trPr>
        <w:tc>
          <w:tcPr>
            <w:tcW w:w="5103" w:type="dxa"/>
            <w:vMerge/>
          </w:tcPr>
          <w:p w14:paraId="1193774E" w14:textId="77777777" w:rsidR="00A27D9E" w:rsidRPr="00A27D9E" w:rsidRDefault="00A27D9E" w:rsidP="0007095A"/>
        </w:tc>
      </w:tr>
      <w:tr w:rsidR="00C653D3" w:rsidRPr="00783544" w14:paraId="1541CE6C" w14:textId="77777777" w:rsidTr="002A3DC0">
        <w:trPr>
          <w:trHeight w:val="283"/>
        </w:trPr>
        <w:tc>
          <w:tcPr>
            <w:tcW w:w="5103" w:type="dxa"/>
            <w:vMerge/>
          </w:tcPr>
          <w:p w14:paraId="089F293E" w14:textId="77777777" w:rsidR="00C653D3" w:rsidRPr="00A27D9E" w:rsidRDefault="00C653D3" w:rsidP="0007095A"/>
        </w:tc>
      </w:tr>
    </w:tbl>
    <w:p w14:paraId="3FE7A40F" w14:textId="77777777" w:rsidR="00004EEF" w:rsidRPr="002A2458" w:rsidRDefault="00004EEF" w:rsidP="00004EEF">
      <w:pPr>
        <w:pBdr>
          <w:top w:val="single" w:sz="6" w:space="1" w:color="auto"/>
          <w:left w:val="single" w:sz="6" w:space="10" w:color="auto"/>
          <w:bottom w:val="single" w:sz="6" w:space="1" w:color="auto"/>
          <w:right w:val="single" w:sz="6" w:space="1" w:color="auto"/>
        </w:pBdr>
        <w:shd w:val="clear" w:color="auto" w:fill="E6E6E6"/>
        <w:tabs>
          <w:tab w:val="right" w:pos="14175"/>
        </w:tabs>
        <w:ind w:left="993" w:hanging="851"/>
        <w:jc w:val="center"/>
        <w:outlineLvl w:val="0"/>
        <w:rPr>
          <w:rFonts w:ascii="Arial" w:hAnsi="Arial"/>
          <w:b/>
          <w:sz w:val="26"/>
          <w:lang w:val="fr-CH"/>
        </w:rPr>
      </w:pPr>
      <w:bookmarkStart w:id="1" w:name="OLE_LINK1"/>
      <w:r w:rsidRPr="002A2458">
        <w:rPr>
          <w:rFonts w:ascii="Arial" w:hAnsi="Arial"/>
          <w:b/>
          <w:sz w:val="26"/>
          <w:lang w:val="fr-CH"/>
        </w:rPr>
        <w:t xml:space="preserve">Prestation: accompagnement dans le cadre de l’exercice du droit de visite </w:t>
      </w:r>
    </w:p>
    <w:p w14:paraId="348DB41C" w14:textId="77777777" w:rsidR="00004EEF" w:rsidRPr="002A2458" w:rsidRDefault="00004EEF" w:rsidP="00004EEF">
      <w:pPr>
        <w:tabs>
          <w:tab w:val="right" w:pos="14175"/>
        </w:tabs>
        <w:rPr>
          <w:rFonts w:ascii="Arial" w:hAnsi="Arial"/>
          <w:sz w:val="20"/>
          <w:lang w:val="fr-CH"/>
        </w:rPr>
      </w:pPr>
    </w:p>
    <w:tbl>
      <w:tblPr>
        <w:tblW w:w="9568" w:type="dxa"/>
        <w:tblLayout w:type="fixed"/>
        <w:tblCellMar>
          <w:left w:w="70" w:type="dxa"/>
          <w:right w:w="70" w:type="dxa"/>
        </w:tblCellMar>
        <w:tblLook w:val="0000" w:firstRow="0" w:lastRow="0" w:firstColumn="0" w:lastColumn="0" w:noHBand="0" w:noVBand="0"/>
      </w:tblPr>
      <w:tblGrid>
        <w:gridCol w:w="3331"/>
        <w:gridCol w:w="6237"/>
      </w:tblGrid>
      <w:tr w:rsidR="00004EEF" w:rsidRPr="003A1B51" w14:paraId="42E2ECEE" w14:textId="77777777" w:rsidTr="006765F9">
        <w:trPr>
          <w:cantSplit/>
        </w:trPr>
        <w:tc>
          <w:tcPr>
            <w:tcW w:w="3331" w:type="dxa"/>
          </w:tcPr>
          <w:p w14:paraId="3B436CCA" w14:textId="77777777" w:rsidR="00004EEF" w:rsidRPr="002A2458" w:rsidRDefault="00004EEF" w:rsidP="006765F9">
            <w:pPr>
              <w:tabs>
                <w:tab w:val="right" w:pos="14175"/>
              </w:tabs>
              <w:spacing w:before="100" w:after="100"/>
              <w:rPr>
                <w:rFonts w:ascii="Arial" w:hAnsi="Arial"/>
                <w:b/>
                <w:sz w:val="20"/>
                <w:lang w:val="fr-CH"/>
              </w:rPr>
            </w:pPr>
            <w:r w:rsidRPr="002A2458">
              <w:rPr>
                <w:rFonts w:ascii="Arial" w:hAnsi="Arial"/>
                <w:b/>
                <w:sz w:val="20"/>
                <w:lang w:val="fr-CH"/>
              </w:rPr>
              <w:t>Catalogue de prestations:</w:t>
            </w:r>
          </w:p>
        </w:tc>
        <w:tc>
          <w:tcPr>
            <w:tcW w:w="6237" w:type="dxa"/>
            <w:tcBorders>
              <w:top w:val="single" w:sz="6" w:space="0" w:color="auto"/>
              <w:left w:val="single" w:sz="6" w:space="0" w:color="auto"/>
              <w:bottom w:val="single" w:sz="6" w:space="0" w:color="auto"/>
              <w:right w:val="single" w:sz="6" w:space="0" w:color="auto"/>
            </w:tcBorders>
          </w:tcPr>
          <w:p w14:paraId="24B15A53" w14:textId="77777777" w:rsidR="00004EEF" w:rsidRPr="002A2458" w:rsidRDefault="00004EEF" w:rsidP="006765F9">
            <w:pPr>
              <w:tabs>
                <w:tab w:val="right" w:pos="14175"/>
              </w:tabs>
              <w:spacing w:before="100" w:after="100"/>
              <w:jc w:val="center"/>
              <w:rPr>
                <w:rFonts w:ascii="Arial" w:hAnsi="Arial"/>
                <w:b/>
                <w:sz w:val="20"/>
                <w:lang w:val="fr-CH"/>
              </w:rPr>
            </w:pPr>
            <w:r w:rsidRPr="002A2458">
              <w:rPr>
                <w:rFonts w:ascii="Arial" w:hAnsi="Arial"/>
                <w:b/>
                <w:sz w:val="20"/>
                <w:lang w:val="fr-CH"/>
              </w:rPr>
              <w:t xml:space="preserve">Aides éducatives complémentaires de type ambulatoire </w:t>
            </w:r>
          </w:p>
        </w:tc>
      </w:tr>
    </w:tbl>
    <w:p w14:paraId="16A84AF1" w14:textId="77777777" w:rsidR="00004EEF" w:rsidRPr="002A2458" w:rsidRDefault="00004EEF" w:rsidP="00004EEF">
      <w:pPr>
        <w:tabs>
          <w:tab w:val="right" w:pos="14175"/>
        </w:tabs>
        <w:rPr>
          <w:rFonts w:ascii="Arial" w:hAnsi="Arial"/>
          <w:sz w:val="20"/>
          <w:lang w:val="fr-CH"/>
        </w:rPr>
      </w:pPr>
    </w:p>
    <w:tbl>
      <w:tblPr>
        <w:tblW w:w="9568" w:type="dxa"/>
        <w:tblLayout w:type="fixed"/>
        <w:tblCellMar>
          <w:left w:w="70" w:type="dxa"/>
          <w:right w:w="70" w:type="dxa"/>
        </w:tblCellMar>
        <w:tblLook w:val="0000" w:firstRow="0" w:lastRow="0" w:firstColumn="0" w:lastColumn="0" w:noHBand="0" w:noVBand="0"/>
      </w:tblPr>
      <w:tblGrid>
        <w:gridCol w:w="3331"/>
        <w:gridCol w:w="6237"/>
      </w:tblGrid>
      <w:tr w:rsidR="00004EEF" w:rsidRPr="003A1B51" w14:paraId="297E21E6" w14:textId="77777777" w:rsidTr="006765F9">
        <w:trPr>
          <w:cantSplit/>
        </w:trPr>
        <w:tc>
          <w:tcPr>
            <w:tcW w:w="3331" w:type="dxa"/>
          </w:tcPr>
          <w:p w14:paraId="514FC948" w14:textId="77777777" w:rsidR="00004EEF" w:rsidRPr="002A2458" w:rsidRDefault="00004EEF" w:rsidP="006765F9">
            <w:pPr>
              <w:tabs>
                <w:tab w:val="right" w:pos="14175"/>
              </w:tabs>
              <w:spacing w:before="100" w:after="100"/>
              <w:rPr>
                <w:rFonts w:ascii="Arial" w:hAnsi="Arial"/>
                <w:b/>
                <w:sz w:val="20"/>
                <w:lang w:val="fr-CH"/>
              </w:rPr>
            </w:pPr>
            <w:r w:rsidRPr="002A2458">
              <w:rPr>
                <w:rFonts w:ascii="Arial" w:hAnsi="Arial"/>
                <w:b/>
                <w:sz w:val="20"/>
                <w:lang w:val="fr-CH"/>
              </w:rPr>
              <w:t>Groupe de prestations:</w:t>
            </w:r>
          </w:p>
        </w:tc>
        <w:tc>
          <w:tcPr>
            <w:tcW w:w="6237" w:type="dxa"/>
            <w:tcBorders>
              <w:top w:val="single" w:sz="6" w:space="0" w:color="auto"/>
              <w:left w:val="single" w:sz="6" w:space="0" w:color="auto"/>
              <w:bottom w:val="single" w:sz="6" w:space="0" w:color="auto"/>
              <w:right w:val="single" w:sz="6" w:space="0" w:color="auto"/>
            </w:tcBorders>
          </w:tcPr>
          <w:p w14:paraId="7CE99ECD" w14:textId="77777777" w:rsidR="00004EEF" w:rsidRPr="002A2458" w:rsidRDefault="00004EEF" w:rsidP="006765F9">
            <w:pPr>
              <w:tabs>
                <w:tab w:val="right" w:pos="14175"/>
              </w:tabs>
              <w:spacing w:before="100" w:after="100"/>
              <w:jc w:val="center"/>
              <w:rPr>
                <w:rFonts w:ascii="Arial" w:hAnsi="Arial"/>
                <w:b/>
                <w:sz w:val="20"/>
                <w:lang w:val="fr-CH"/>
              </w:rPr>
            </w:pPr>
            <w:r w:rsidRPr="002A2458">
              <w:rPr>
                <w:rFonts w:ascii="Arial" w:hAnsi="Arial"/>
                <w:b/>
                <w:sz w:val="20"/>
                <w:lang w:val="fr-CH"/>
              </w:rPr>
              <w:t xml:space="preserve">Soutien dans le cadre de l’exercice du droit de visite </w:t>
            </w:r>
          </w:p>
        </w:tc>
      </w:tr>
    </w:tbl>
    <w:p w14:paraId="66E73F1B" w14:textId="77777777" w:rsidR="00004EEF" w:rsidRPr="002A2458" w:rsidRDefault="00004EEF" w:rsidP="00004EEF">
      <w:pPr>
        <w:tabs>
          <w:tab w:val="right" w:pos="14175"/>
        </w:tabs>
        <w:rPr>
          <w:rFonts w:ascii="Arial" w:hAnsi="Arial"/>
          <w:sz w:val="20"/>
          <w:lang w:val="fr-CH"/>
        </w:rPr>
      </w:pPr>
    </w:p>
    <w:tbl>
      <w:tblPr>
        <w:tblW w:w="0" w:type="auto"/>
        <w:tblLayout w:type="fixed"/>
        <w:tblCellMar>
          <w:left w:w="70" w:type="dxa"/>
          <w:right w:w="70" w:type="dxa"/>
        </w:tblCellMar>
        <w:tblLook w:val="0000" w:firstRow="0" w:lastRow="0" w:firstColumn="0" w:lastColumn="0" w:noHBand="0" w:noVBand="0"/>
      </w:tblPr>
      <w:tblGrid>
        <w:gridCol w:w="3331"/>
        <w:gridCol w:w="6237"/>
      </w:tblGrid>
      <w:tr w:rsidR="00004EEF" w:rsidRPr="003A1B51" w14:paraId="465FC235" w14:textId="77777777" w:rsidTr="006765F9">
        <w:trPr>
          <w:cantSplit/>
        </w:trPr>
        <w:tc>
          <w:tcPr>
            <w:tcW w:w="3331" w:type="dxa"/>
          </w:tcPr>
          <w:p w14:paraId="506CE4BF" w14:textId="77777777" w:rsidR="00004EEF" w:rsidRPr="002A2458" w:rsidRDefault="00004EEF" w:rsidP="006765F9">
            <w:pPr>
              <w:tabs>
                <w:tab w:val="right" w:pos="14175"/>
              </w:tabs>
              <w:spacing w:before="100"/>
              <w:rPr>
                <w:rFonts w:ascii="Arial" w:hAnsi="Arial"/>
                <w:b/>
                <w:sz w:val="20"/>
                <w:lang w:val="fr-CH"/>
              </w:rPr>
            </w:pPr>
            <w:r w:rsidRPr="002A2458">
              <w:rPr>
                <w:rFonts w:ascii="Arial" w:hAnsi="Arial"/>
                <w:b/>
                <w:sz w:val="20"/>
                <w:lang w:val="fr-CH"/>
              </w:rPr>
              <w:t>Descriptif de la prestation:</w:t>
            </w:r>
          </w:p>
        </w:tc>
        <w:tc>
          <w:tcPr>
            <w:tcW w:w="6237" w:type="dxa"/>
          </w:tcPr>
          <w:p w14:paraId="7C90497A" w14:textId="77777777" w:rsidR="00004EEF" w:rsidRPr="002A2458" w:rsidRDefault="00004EEF" w:rsidP="006765F9">
            <w:pPr>
              <w:tabs>
                <w:tab w:val="right" w:pos="14175"/>
              </w:tabs>
              <w:spacing w:before="100"/>
              <w:rPr>
                <w:lang w:val="fr-CH"/>
              </w:rPr>
            </w:pPr>
            <w:r w:rsidRPr="002A2458">
              <w:rPr>
                <w:rFonts w:ascii="Arial" w:hAnsi="Arial"/>
                <w:sz w:val="20"/>
                <w:lang w:val="fr-CH"/>
              </w:rPr>
              <w:t xml:space="preserve">Le père ou la mère qui ne détient pas l’autorité parentale ou n’assure pas la garde effective de l’enfant, d’une part, et son enfant, d’autre part, sont accompagnés par un ou une spécialiste pendant les périodes où ils ont le droit réciproque d’entretenir des relations personnelles. </w:t>
            </w:r>
            <w:r w:rsidRPr="002A2458">
              <w:rPr>
                <w:lang w:val="fr-CH"/>
              </w:rPr>
              <w:t xml:space="preserve"> </w:t>
            </w:r>
          </w:p>
        </w:tc>
      </w:tr>
      <w:tr w:rsidR="00004EEF" w:rsidRPr="003A1B51" w14:paraId="4A0BA099" w14:textId="77777777" w:rsidTr="006765F9">
        <w:trPr>
          <w:cantSplit/>
        </w:trPr>
        <w:tc>
          <w:tcPr>
            <w:tcW w:w="3331" w:type="dxa"/>
          </w:tcPr>
          <w:p w14:paraId="62AA52E1" w14:textId="77777777" w:rsidR="00004EEF" w:rsidRPr="002A2458" w:rsidRDefault="00004EEF" w:rsidP="006765F9">
            <w:pPr>
              <w:tabs>
                <w:tab w:val="right" w:pos="14175"/>
              </w:tabs>
              <w:spacing w:before="100"/>
              <w:rPr>
                <w:rFonts w:ascii="Arial" w:hAnsi="Arial"/>
                <w:b/>
                <w:sz w:val="20"/>
                <w:lang w:val="fr-CH"/>
              </w:rPr>
            </w:pPr>
            <w:r w:rsidRPr="002A2458">
              <w:rPr>
                <w:rFonts w:ascii="Arial" w:hAnsi="Arial"/>
                <w:b/>
                <w:sz w:val="20"/>
                <w:lang w:val="fr-CH"/>
              </w:rPr>
              <w:t>Objectifs supérieurs:</w:t>
            </w:r>
          </w:p>
        </w:tc>
        <w:tc>
          <w:tcPr>
            <w:tcW w:w="6237" w:type="dxa"/>
          </w:tcPr>
          <w:p w14:paraId="3B3A6398" w14:textId="77777777" w:rsidR="00004EEF" w:rsidRPr="002A2458" w:rsidRDefault="00004EEF" w:rsidP="006765F9">
            <w:pPr>
              <w:tabs>
                <w:tab w:val="right" w:pos="14175"/>
              </w:tabs>
              <w:spacing w:before="100"/>
              <w:rPr>
                <w:rFonts w:ascii="Arial" w:hAnsi="Arial"/>
                <w:sz w:val="20"/>
                <w:lang w:val="fr-CH"/>
              </w:rPr>
            </w:pPr>
            <w:r w:rsidRPr="002A2458">
              <w:rPr>
                <w:rFonts w:ascii="Arial" w:hAnsi="Arial"/>
                <w:sz w:val="20"/>
                <w:lang w:val="fr-CH"/>
              </w:rPr>
              <w:t xml:space="preserve">L’enfant dispose d’un cadre protégé dans lequel il peut rencontrer le parent qui ne détient pas l’autorité parentale ou n’assure pas la garde effective. L’accompagnement favorise une rencontre non conflictuelle entre l’enfant et son parent malgré une situation difficile (conflits entre les parents). </w:t>
            </w:r>
          </w:p>
        </w:tc>
      </w:tr>
      <w:tr w:rsidR="00004EEF" w:rsidRPr="003A1B51" w14:paraId="578BA302" w14:textId="77777777" w:rsidTr="006765F9">
        <w:trPr>
          <w:cantSplit/>
        </w:trPr>
        <w:tc>
          <w:tcPr>
            <w:tcW w:w="3331" w:type="dxa"/>
          </w:tcPr>
          <w:p w14:paraId="3B1CFA61" w14:textId="77777777" w:rsidR="00004EEF" w:rsidRPr="002A2458" w:rsidRDefault="00004EEF" w:rsidP="006765F9">
            <w:pPr>
              <w:tabs>
                <w:tab w:val="right" w:pos="14175"/>
              </w:tabs>
              <w:spacing w:before="100"/>
              <w:rPr>
                <w:rFonts w:ascii="Arial" w:hAnsi="Arial"/>
                <w:b/>
                <w:sz w:val="20"/>
                <w:lang w:val="fr-CH"/>
              </w:rPr>
            </w:pPr>
            <w:r w:rsidRPr="002A2458">
              <w:rPr>
                <w:rFonts w:ascii="Arial" w:hAnsi="Arial"/>
                <w:b/>
                <w:sz w:val="20"/>
                <w:lang w:val="fr-CH"/>
              </w:rPr>
              <w:t>Destinataires de la prestation:</w:t>
            </w:r>
          </w:p>
        </w:tc>
        <w:tc>
          <w:tcPr>
            <w:tcW w:w="6237" w:type="dxa"/>
          </w:tcPr>
          <w:p w14:paraId="61BE2B2F" w14:textId="77777777" w:rsidR="00004EEF" w:rsidRPr="002A2458" w:rsidRDefault="00004EEF" w:rsidP="003A1B51">
            <w:pPr>
              <w:pStyle w:val="berschrift2"/>
              <w:spacing w:before="120" w:after="0"/>
              <w:rPr>
                <w:b w:val="0"/>
                <w:i/>
                <w:sz w:val="20"/>
                <w:lang w:val="fr-CH"/>
              </w:rPr>
            </w:pPr>
            <w:r w:rsidRPr="002A2458">
              <w:rPr>
                <w:b w:val="0"/>
                <w:sz w:val="20"/>
                <w:lang w:val="fr-CH"/>
              </w:rPr>
              <w:t>Les enfants qui ne vivent pas en ménage commun avec leurs deux parents.</w:t>
            </w:r>
          </w:p>
        </w:tc>
      </w:tr>
    </w:tbl>
    <w:p w14:paraId="22F96403" w14:textId="77777777" w:rsidR="00004EEF" w:rsidRPr="002A2458" w:rsidRDefault="00004EEF" w:rsidP="00004EEF">
      <w:pPr>
        <w:tabs>
          <w:tab w:val="right" w:pos="14175"/>
        </w:tabs>
        <w:rPr>
          <w:rFonts w:ascii="Arial" w:hAnsi="Arial"/>
          <w:sz w:val="20"/>
          <w:lang w:val="fr-CH"/>
        </w:rPr>
      </w:pPr>
    </w:p>
    <w:tbl>
      <w:tblPr>
        <w:tblW w:w="0" w:type="auto"/>
        <w:tblLayout w:type="fixed"/>
        <w:tblCellMar>
          <w:left w:w="70" w:type="dxa"/>
          <w:right w:w="70" w:type="dxa"/>
        </w:tblCellMar>
        <w:tblLook w:val="0000" w:firstRow="0" w:lastRow="0" w:firstColumn="0" w:lastColumn="0" w:noHBand="0" w:noVBand="0"/>
      </w:tblPr>
      <w:tblGrid>
        <w:gridCol w:w="3331"/>
        <w:gridCol w:w="6237"/>
      </w:tblGrid>
      <w:tr w:rsidR="00004EEF" w:rsidRPr="003A1B51" w14:paraId="5C4B48DE" w14:textId="77777777" w:rsidTr="006765F9">
        <w:trPr>
          <w:cantSplit/>
        </w:trPr>
        <w:tc>
          <w:tcPr>
            <w:tcW w:w="3331" w:type="dxa"/>
            <w:shd w:val="clear" w:color="auto" w:fill="CCCCCC"/>
          </w:tcPr>
          <w:p w14:paraId="547E8A3A" w14:textId="77777777" w:rsidR="00004EEF" w:rsidRPr="002A2458" w:rsidRDefault="00004EEF" w:rsidP="006765F9">
            <w:pPr>
              <w:tabs>
                <w:tab w:val="right" w:pos="14175"/>
              </w:tabs>
              <w:spacing w:before="100" w:after="100"/>
              <w:rPr>
                <w:rFonts w:ascii="Arial" w:hAnsi="Arial"/>
                <w:b/>
                <w:sz w:val="20"/>
                <w:lang w:val="fr-CH"/>
              </w:rPr>
            </w:pPr>
            <w:r w:rsidRPr="002A2458">
              <w:rPr>
                <w:rFonts w:ascii="Arial" w:hAnsi="Arial"/>
                <w:b/>
                <w:sz w:val="20"/>
                <w:lang w:val="fr-CH"/>
              </w:rPr>
              <w:t>Objectif 1 de la prestation:</w:t>
            </w:r>
          </w:p>
        </w:tc>
        <w:tc>
          <w:tcPr>
            <w:tcW w:w="6237" w:type="dxa"/>
            <w:shd w:val="clear" w:color="auto" w:fill="CCCCCC"/>
          </w:tcPr>
          <w:p w14:paraId="1589A352" w14:textId="77777777" w:rsidR="00004EEF" w:rsidRPr="002A2458" w:rsidRDefault="00004EEF" w:rsidP="003A1B51">
            <w:pPr>
              <w:pStyle w:val="berschrift2"/>
              <w:spacing w:before="120" w:after="120"/>
              <w:rPr>
                <w:b w:val="0"/>
                <w:sz w:val="20"/>
                <w:lang w:val="fr-CH"/>
              </w:rPr>
            </w:pPr>
            <w:r w:rsidRPr="002A2458">
              <w:rPr>
                <w:b w:val="0"/>
                <w:sz w:val="20"/>
                <w:lang w:val="fr-CH"/>
              </w:rPr>
              <w:t>Le droit d’entretenir des relations personnelles est exercé dans le cadre qui a été ordonné, avec l’accompagnement qui a été convenu (forme, lieu, période).</w:t>
            </w:r>
          </w:p>
        </w:tc>
      </w:tr>
      <w:tr w:rsidR="00004EEF" w:rsidRPr="00004EEF" w14:paraId="338088B1" w14:textId="77777777" w:rsidTr="006765F9">
        <w:trPr>
          <w:cantSplit/>
        </w:trPr>
        <w:tc>
          <w:tcPr>
            <w:tcW w:w="3331" w:type="dxa"/>
          </w:tcPr>
          <w:p w14:paraId="4F3762CF" w14:textId="77777777" w:rsidR="00004EEF" w:rsidRPr="002A2458" w:rsidRDefault="00004EEF" w:rsidP="006765F9">
            <w:pPr>
              <w:tabs>
                <w:tab w:val="right" w:pos="14175"/>
              </w:tabs>
              <w:spacing w:before="100"/>
              <w:rPr>
                <w:rFonts w:ascii="Arial" w:hAnsi="Arial"/>
                <w:b/>
                <w:sz w:val="20"/>
                <w:lang w:val="fr-CH"/>
              </w:rPr>
            </w:pPr>
            <w:r w:rsidRPr="002A2458">
              <w:rPr>
                <w:rFonts w:ascii="Arial" w:hAnsi="Arial"/>
                <w:b/>
                <w:sz w:val="20"/>
                <w:lang w:val="fr-CH"/>
              </w:rPr>
              <w:t>Indicateur 1 pour l’objectif 1:</w:t>
            </w:r>
          </w:p>
        </w:tc>
        <w:tc>
          <w:tcPr>
            <w:tcW w:w="6237" w:type="dxa"/>
          </w:tcPr>
          <w:p w14:paraId="1AD68A33" w14:textId="644728BA" w:rsidR="00004EEF" w:rsidRPr="002A2458" w:rsidRDefault="00004EEF" w:rsidP="003A1B51">
            <w:pPr>
              <w:pStyle w:val="berschrift2"/>
              <w:spacing w:before="120" w:after="120"/>
              <w:rPr>
                <w:b w:val="0"/>
                <w:sz w:val="20"/>
                <w:lang w:val="fr-CH"/>
              </w:rPr>
            </w:pPr>
          </w:p>
        </w:tc>
      </w:tr>
      <w:tr w:rsidR="00004EEF" w:rsidRPr="002A2458" w14:paraId="5840CD5C" w14:textId="77777777" w:rsidTr="006765F9">
        <w:trPr>
          <w:cantSplit/>
        </w:trPr>
        <w:tc>
          <w:tcPr>
            <w:tcW w:w="3331" w:type="dxa"/>
          </w:tcPr>
          <w:p w14:paraId="6508B0AF" w14:textId="77777777" w:rsidR="00004EEF" w:rsidRPr="002A2458" w:rsidRDefault="00004EEF" w:rsidP="006765F9">
            <w:pPr>
              <w:tabs>
                <w:tab w:val="right" w:pos="14175"/>
              </w:tabs>
              <w:spacing w:before="100"/>
              <w:rPr>
                <w:rFonts w:ascii="Arial" w:hAnsi="Arial"/>
                <w:b/>
                <w:sz w:val="20"/>
                <w:lang w:val="fr-CH"/>
              </w:rPr>
            </w:pPr>
            <w:r w:rsidRPr="002A2458">
              <w:rPr>
                <w:rFonts w:ascii="Arial" w:hAnsi="Arial"/>
                <w:b/>
                <w:sz w:val="20"/>
                <w:lang w:val="fr-CH"/>
              </w:rPr>
              <w:t>Standard pour l’indicateur 1:</w:t>
            </w:r>
          </w:p>
        </w:tc>
        <w:tc>
          <w:tcPr>
            <w:tcW w:w="6237" w:type="dxa"/>
          </w:tcPr>
          <w:p w14:paraId="196F273B" w14:textId="1E311DBE" w:rsidR="00004EEF" w:rsidRPr="002A2458" w:rsidRDefault="00004EEF" w:rsidP="003A1B51">
            <w:pPr>
              <w:pStyle w:val="berschrift2"/>
              <w:spacing w:before="120" w:after="120"/>
              <w:rPr>
                <w:b w:val="0"/>
                <w:sz w:val="20"/>
                <w:lang w:val="fr-CH"/>
              </w:rPr>
            </w:pPr>
          </w:p>
        </w:tc>
      </w:tr>
      <w:tr w:rsidR="00004EEF" w:rsidRPr="003A1B51" w14:paraId="00E7E09F" w14:textId="77777777" w:rsidTr="006765F9">
        <w:trPr>
          <w:cantSplit/>
        </w:trPr>
        <w:tc>
          <w:tcPr>
            <w:tcW w:w="3331" w:type="dxa"/>
          </w:tcPr>
          <w:p w14:paraId="491334D6" w14:textId="77777777" w:rsidR="00004EEF" w:rsidRPr="002A2458" w:rsidRDefault="00004EEF" w:rsidP="006765F9">
            <w:pPr>
              <w:tabs>
                <w:tab w:val="right" w:pos="14175"/>
              </w:tabs>
              <w:spacing w:before="100"/>
              <w:rPr>
                <w:rFonts w:ascii="Arial" w:hAnsi="Arial"/>
                <w:b/>
                <w:sz w:val="20"/>
                <w:lang w:val="fr-CH"/>
              </w:rPr>
            </w:pPr>
            <w:r w:rsidRPr="002A2458">
              <w:rPr>
                <w:rFonts w:ascii="Arial" w:hAnsi="Arial"/>
                <w:b/>
                <w:sz w:val="20"/>
                <w:lang w:val="fr-CH"/>
              </w:rPr>
              <w:t>Indicateur 2 pour l’objectif 1:</w:t>
            </w:r>
          </w:p>
        </w:tc>
        <w:tc>
          <w:tcPr>
            <w:tcW w:w="6237" w:type="dxa"/>
          </w:tcPr>
          <w:p w14:paraId="00DEDD99" w14:textId="613E830B" w:rsidR="00004EEF" w:rsidRPr="002A2458" w:rsidRDefault="00004EEF" w:rsidP="003A1B51">
            <w:pPr>
              <w:pStyle w:val="berschrift2"/>
              <w:spacing w:before="120" w:after="120"/>
              <w:rPr>
                <w:b w:val="0"/>
                <w:sz w:val="20"/>
                <w:lang w:val="fr-CH"/>
              </w:rPr>
            </w:pPr>
          </w:p>
        </w:tc>
      </w:tr>
      <w:tr w:rsidR="00004EEF" w:rsidRPr="002A2458" w14:paraId="0A173188" w14:textId="77777777" w:rsidTr="006765F9">
        <w:trPr>
          <w:cantSplit/>
        </w:trPr>
        <w:tc>
          <w:tcPr>
            <w:tcW w:w="3331" w:type="dxa"/>
          </w:tcPr>
          <w:p w14:paraId="5AA0E36A" w14:textId="77777777" w:rsidR="00004EEF" w:rsidRPr="002A2458" w:rsidRDefault="00004EEF" w:rsidP="006765F9">
            <w:pPr>
              <w:tabs>
                <w:tab w:val="right" w:pos="14175"/>
              </w:tabs>
              <w:spacing w:before="100"/>
              <w:rPr>
                <w:rFonts w:ascii="Arial" w:hAnsi="Arial"/>
                <w:b/>
                <w:sz w:val="20"/>
                <w:lang w:val="fr-CH"/>
              </w:rPr>
            </w:pPr>
            <w:r w:rsidRPr="002A2458">
              <w:rPr>
                <w:rFonts w:ascii="Arial" w:hAnsi="Arial"/>
                <w:b/>
                <w:sz w:val="20"/>
                <w:lang w:val="fr-CH"/>
              </w:rPr>
              <w:t>Standard pour l’indicateur 2:</w:t>
            </w:r>
          </w:p>
        </w:tc>
        <w:tc>
          <w:tcPr>
            <w:tcW w:w="6237" w:type="dxa"/>
          </w:tcPr>
          <w:p w14:paraId="694152ED" w14:textId="2977B258" w:rsidR="00004EEF" w:rsidRPr="002A2458" w:rsidRDefault="00004EEF" w:rsidP="003A1B51">
            <w:pPr>
              <w:pStyle w:val="berschrift2"/>
              <w:spacing w:before="120" w:after="120"/>
              <w:rPr>
                <w:b w:val="0"/>
                <w:sz w:val="20"/>
                <w:lang w:val="fr-CH"/>
              </w:rPr>
            </w:pPr>
          </w:p>
        </w:tc>
      </w:tr>
      <w:tr w:rsidR="00004EEF" w:rsidRPr="002A2458" w14:paraId="70CC9D3D" w14:textId="77777777" w:rsidTr="006765F9">
        <w:trPr>
          <w:cantSplit/>
          <w:trHeight w:val="207"/>
        </w:trPr>
        <w:tc>
          <w:tcPr>
            <w:tcW w:w="3331" w:type="dxa"/>
          </w:tcPr>
          <w:p w14:paraId="36D3E34E" w14:textId="77777777" w:rsidR="00004EEF" w:rsidRPr="002A2458" w:rsidRDefault="00004EEF" w:rsidP="006765F9">
            <w:pPr>
              <w:tabs>
                <w:tab w:val="right" w:pos="14175"/>
              </w:tabs>
              <w:spacing w:before="100"/>
              <w:rPr>
                <w:rFonts w:ascii="Arial" w:hAnsi="Arial"/>
                <w:b/>
                <w:sz w:val="20"/>
                <w:lang w:val="fr-CH"/>
              </w:rPr>
            </w:pPr>
            <w:r w:rsidRPr="002A2458">
              <w:rPr>
                <w:rFonts w:ascii="Arial" w:hAnsi="Arial"/>
                <w:b/>
                <w:sz w:val="20"/>
                <w:lang w:val="fr-CH"/>
              </w:rPr>
              <w:t>Méthodologie et instruments</w:t>
            </w:r>
          </w:p>
        </w:tc>
        <w:tc>
          <w:tcPr>
            <w:tcW w:w="6237" w:type="dxa"/>
          </w:tcPr>
          <w:p w14:paraId="79C40A50" w14:textId="0180951B" w:rsidR="00004EEF" w:rsidRPr="002A2458" w:rsidRDefault="00004EEF" w:rsidP="003A1B51">
            <w:pPr>
              <w:pStyle w:val="berschrift2"/>
              <w:spacing w:before="120" w:after="120"/>
              <w:rPr>
                <w:b w:val="0"/>
                <w:sz w:val="20"/>
                <w:lang w:val="fr-CH"/>
              </w:rPr>
            </w:pPr>
          </w:p>
        </w:tc>
      </w:tr>
      <w:bookmarkEnd w:id="1"/>
    </w:tbl>
    <w:p w14:paraId="74B928DD" w14:textId="77777777" w:rsidR="00004EEF" w:rsidRPr="002A2458" w:rsidRDefault="00004EEF" w:rsidP="00004EEF">
      <w:pPr>
        <w:rPr>
          <w:lang w:val="fr-CH"/>
        </w:rPr>
      </w:pPr>
    </w:p>
    <w:tbl>
      <w:tblPr>
        <w:tblW w:w="0" w:type="auto"/>
        <w:tblLayout w:type="fixed"/>
        <w:tblCellMar>
          <w:left w:w="70" w:type="dxa"/>
          <w:right w:w="70" w:type="dxa"/>
        </w:tblCellMar>
        <w:tblLook w:val="0000" w:firstRow="0" w:lastRow="0" w:firstColumn="0" w:lastColumn="0" w:noHBand="0" w:noVBand="0"/>
      </w:tblPr>
      <w:tblGrid>
        <w:gridCol w:w="3331"/>
        <w:gridCol w:w="6237"/>
      </w:tblGrid>
      <w:tr w:rsidR="00004EEF" w:rsidRPr="003A1B51" w14:paraId="31494417" w14:textId="77777777" w:rsidTr="006765F9">
        <w:trPr>
          <w:cantSplit/>
        </w:trPr>
        <w:tc>
          <w:tcPr>
            <w:tcW w:w="3331" w:type="dxa"/>
            <w:shd w:val="clear" w:color="auto" w:fill="CCCCCC"/>
          </w:tcPr>
          <w:p w14:paraId="7E61A24A" w14:textId="77777777" w:rsidR="00004EEF" w:rsidRPr="002A2458" w:rsidRDefault="00004EEF" w:rsidP="006765F9">
            <w:pPr>
              <w:tabs>
                <w:tab w:val="right" w:pos="14175"/>
              </w:tabs>
              <w:spacing w:before="2" w:after="2"/>
              <w:rPr>
                <w:rFonts w:ascii="Arial" w:hAnsi="Arial"/>
                <w:b/>
                <w:sz w:val="20"/>
                <w:lang w:val="fr-CH"/>
              </w:rPr>
            </w:pPr>
            <w:r w:rsidRPr="002A2458">
              <w:rPr>
                <w:rFonts w:ascii="Arial" w:hAnsi="Arial"/>
                <w:b/>
                <w:sz w:val="20"/>
                <w:lang w:val="fr-CH"/>
              </w:rPr>
              <w:t>Objectif 2 de la prestation:</w:t>
            </w:r>
          </w:p>
        </w:tc>
        <w:tc>
          <w:tcPr>
            <w:tcW w:w="6237" w:type="dxa"/>
            <w:shd w:val="clear" w:color="auto" w:fill="CCCCCC"/>
          </w:tcPr>
          <w:p w14:paraId="029BE267" w14:textId="77777777" w:rsidR="00004EEF" w:rsidRPr="002A2458" w:rsidRDefault="00004EEF" w:rsidP="006765F9">
            <w:pPr>
              <w:pStyle w:val="berschrift2"/>
              <w:spacing w:before="2" w:after="2"/>
              <w:rPr>
                <w:b w:val="0"/>
                <w:sz w:val="20"/>
                <w:lang w:val="fr-CH"/>
              </w:rPr>
            </w:pPr>
            <w:r w:rsidRPr="002A2458">
              <w:rPr>
                <w:b w:val="0"/>
                <w:sz w:val="20"/>
                <w:lang w:val="fr-CH"/>
              </w:rPr>
              <w:t xml:space="preserve">L’enfant et celui de ses parents qui est accompagné vivent dans un cadre protégé une rencontre non conflictuelle et effectuent une activité qui correspond à l’âge de l’enfant. </w:t>
            </w:r>
          </w:p>
        </w:tc>
      </w:tr>
      <w:tr w:rsidR="00004EEF" w:rsidRPr="002A2458" w14:paraId="30FDDFD6" w14:textId="77777777" w:rsidTr="006765F9">
        <w:trPr>
          <w:cantSplit/>
        </w:trPr>
        <w:tc>
          <w:tcPr>
            <w:tcW w:w="3331" w:type="dxa"/>
          </w:tcPr>
          <w:p w14:paraId="62C5E273" w14:textId="77777777" w:rsidR="00004EEF" w:rsidRPr="002A2458" w:rsidRDefault="00004EEF" w:rsidP="006765F9">
            <w:pPr>
              <w:tabs>
                <w:tab w:val="right" w:pos="14175"/>
              </w:tabs>
              <w:spacing w:before="100"/>
              <w:rPr>
                <w:rFonts w:ascii="Arial" w:hAnsi="Arial"/>
                <w:b/>
                <w:sz w:val="20"/>
                <w:lang w:val="fr-CH"/>
              </w:rPr>
            </w:pPr>
            <w:r w:rsidRPr="002A2458">
              <w:rPr>
                <w:rFonts w:ascii="Arial" w:hAnsi="Arial"/>
                <w:b/>
                <w:sz w:val="20"/>
                <w:lang w:val="fr-CH"/>
              </w:rPr>
              <w:t>Indicateur 1 pour l’objectif 2:</w:t>
            </w:r>
          </w:p>
        </w:tc>
        <w:tc>
          <w:tcPr>
            <w:tcW w:w="6237" w:type="dxa"/>
          </w:tcPr>
          <w:p w14:paraId="5C8D3A2E" w14:textId="2C4B6395" w:rsidR="00004EEF" w:rsidRPr="002A2458" w:rsidRDefault="00004EEF" w:rsidP="003A1B51">
            <w:pPr>
              <w:pStyle w:val="berschrift2"/>
              <w:spacing w:before="120" w:after="120"/>
              <w:rPr>
                <w:b w:val="0"/>
                <w:sz w:val="20"/>
                <w:lang w:val="fr-CH"/>
              </w:rPr>
            </w:pPr>
          </w:p>
        </w:tc>
      </w:tr>
      <w:tr w:rsidR="00004EEF" w:rsidRPr="003A1B51" w14:paraId="37175FB8" w14:textId="77777777" w:rsidTr="006765F9">
        <w:trPr>
          <w:cantSplit/>
        </w:trPr>
        <w:tc>
          <w:tcPr>
            <w:tcW w:w="3331" w:type="dxa"/>
            <w:shd w:val="clear" w:color="auto" w:fill="auto"/>
          </w:tcPr>
          <w:p w14:paraId="1680E884" w14:textId="77777777" w:rsidR="00004EEF" w:rsidRPr="002A2458" w:rsidRDefault="00004EEF" w:rsidP="006765F9">
            <w:pPr>
              <w:tabs>
                <w:tab w:val="right" w:pos="14175"/>
              </w:tabs>
              <w:spacing w:before="100"/>
              <w:rPr>
                <w:rFonts w:ascii="Arial" w:hAnsi="Arial"/>
                <w:b/>
                <w:sz w:val="20"/>
                <w:lang w:val="fr-CH"/>
              </w:rPr>
            </w:pPr>
            <w:r w:rsidRPr="002A2458">
              <w:rPr>
                <w:rFonts w:ascii="Arial" w:hAnsi="Arial"/>
                <w:b/>
                <w:sz w:val="20"/>
                <w:lang w:val="fr-CH"/>
              </w:rPr>
              <w:lastRenderedPageBreak/>
              <w:t>Standard pour l’indicateur 1:</w:t>
            </w:r>
          </w:p>
        </w:tc>
        <w:tc>
          <w:tcPr>
            <w:tcW w:w="6237" w:type="dxa"/>
            <w:shd w:val="clear" w:color="auto" w:fill="auto"/>
          </w:tcPr>
          <w:p w14:paraId="6A64C646" w14:textId="2B7D9EA8" w:rsidR="00004EEF" w:rsidRPr="002A2458" w:rsidRDefault="00004EEF" w:rsidP="003A1B51">
            <w:pPr>
              <w:pStyle w:val="berschrift2"/>
              <w:spacing w:before="120" w:after="120"/>
              <w:rPr>
                <w:b w:val="0"/>
                <w:sz w:val="20"/>
                <w:lang w:val="fr-CH"/>
              </w:rPr>
            </w:pPr>
          </w:p>
        </w:tc>
      </w:tr>
      <w:tr w:rsidR="00004EEF" w:rsidRPr="002A2458" w14:paraId="77D91585" w14:textId="77777777" w:rsidTr="006765F9">
        <w:trPr>
          <w:cantSplit/>
        </w:trPr>
        <w:tc>
          <w:tcPr>
            <w:tcW w:w="3331" w:type="dxa"/>
            <w:shd w:val="clear" w:color="auto" w:fill="auto"/>
          </w:tcPr>
          <w:p w14:paraId="16BFEC17" w14:textId="77777777" w:rsidR="00004EEF" w:rsidRPr="002A2458" w:rsidRDefault="00004EEF" w:rsidP="006765F9">
            <w:pPr>
              <w:tabs>
                <w:tab w:val="right" w:pos="14175"/>
              </w:tabs>
              <w:spacing w:before="100"/>
              <w:rPr>
                <w:rFonts w:ascii="Arial" w:hAnsi="Arial"/>
                <w:b/>
                <w:sz w:val="20"/>
                <w:lang w:val="fr-CH"/>
              </w:rPr>
            </w:pPr>
            <w:r w:rsidRPr="002A2458">
              <w:rPr>
                <w:rFonts w:ascii="Arial" w:hAnsi="Arial"/>
                <w:b/>
                <w:sz w:val="20"/>
                <w:lang w:val="fr-CH"/>
              </w:rPr>
              <w:t>Indicateur 2 pour l’objectif 2:</w:t>
            </w:r>
          </w:p>
        </w:tc>
        <w:tc>
          <w:tcPr>
            <w:tcW w:w="6237" w:type="dxa"/>
            <w:shd w:val="clear" w:color="auto" w:fill="auto"/>
          </w:tcPr>
          <w:p w14:paraId="5BD0E474" w14:textId="37E300B4" w:rsidR="00004EEF" w:rsidRPr="002A2458" w:rsidRDefault="00004EEF" w:rsidP="003A1B51">
            <w:pPr>
              <w:pStyle w:val="berschrift2"/>
              <w:spacing w:before="120" w:after="120"/>
              <w:rPr>
                <w:b w:val="0"/>
                <w:sz w:val="20"/>
                <w:lang w:val="fr-CH"/>
              </w:rPr>
            </w:pPr>
          </w:p>
        </w:tc>
      </w:tr>
      <w:tr w:rsidR="00004EEF" w:rsidRPr="002A2458" w14:paraId="25D6D282" w14:textId="77777777" w:rsidTr="006765F9">
        <w:trPr>
          <w:cantSplit/>
        </w:trPr>
        <w:tc>
          <w:tcPr>
            <w:tcW w:w="3331" w:type="dxa"/>
          </w:tcPr>
          <w:p w14:paraId="5E1B9849" w14:textId="77777777" w:rsidR="00004EEF" w:rsidRPr="002A2458" w:rsidRDefault="00004EEF" w:rsidP="006765F9">
            <w:pPr>
              <w:tabs>
                <w:tab w:val="right" w:pos="14175"/>
              </w:tabs>
              <w:spacing w:before="100"/>
              <w:rPr>
                <w:rFonts w:ascii="Arial" w:hAnsi="Arial"/>
                <w:b/>
                <w:sz w:val="20"/>
                <w:lang w:val="fr-CH"/>
              </w:rPr>
            </w:pPr>
            <w:r w:rsidRPr="002A2458">
              <w:rPr>
                <w:rFonts w:ascii="Arial" w:hAnsi="Arial"/>
                <w:b/>
                <w:sz w:val="20"/>
                <w:lang w:val="fr-CH"/>
              </w:rPr>
              <w:t>Standard pour l’indicateur 2:</w:t>
            </w:r>
          </w:p>
        </w:tc>
        <w:tc>
          <w:tcPr>
            <w:tcW w:w="6237" w:type="dxa"/>
          </w:tcPr>
          <w:p w14:paraId="63AE03DB" w14:textId="3CDA8FA3" w:rsidR="00004EEF" w:rsidRPr="002A2458" w:rsidRDefault="00004EEF" w:rsidP="003A1B51">
            <w:pPr>
              <w:pStyle w:val="berschrift2"/>
              <w:spacing w:before="120" w:after="120"/>
              <w:rPr>
                <w:b w:val="0"/>
                <w:sz w:val="20"/>
                <w:lang w:val="fr-CH"/>
              </w:rPr>
            </w:pPr>
          </w:p>
        </w:tc>
      </w:tr>
      <w:tr w:rsidR="00004EEF" w:rsidRPr="003A1B51" w14:paraId="0DB4EE4F" w14:textId="77777777" w:rsidTr="006765F9">
        <w:trPr>
          <w:cantSplit/>
        </w:trPr>
        <w:tc>
          <w:tcPr>
            <w:tcW w:w="3331" w:type="dxa"/>
          </w:tcPr>
          <w:p w14:paraId="3D5698EC" w14:textId="77777777" w:rsidR="00004EEF" w:rsidRPr="002A2458" w:rsidRDefault="00004EEF" w:rsidP="006765F9">
            <w:pPr>
              <w:tabs>
                <w:tab w:val="right" w:pos="14175"/>
              </w:tabs>
              <w:spacing w:before="120"/>
              <w:rPr>
                <w:rFonts w:ascii="Arial" w:hAnsi="Arial"/>
                <w:b/>
                <w:sz w:val="20"/>
                <w:lang w:val="fr-CH"/>
              </w:rPr>
            </w:pPr>
            <w:r w:rsidRPr="002A2458">
              <w:rPr>
                <w:rFonts w:ascii="Arial" w:hAnsi="Arial"/>
                <w:b/>
                <w:sz w:val="20"/>
                <w:lang w:val="fr-CH"/>
              </w:rPr>
              <w:t>Méthodologie et instruments</w:t>
            </w:r>
          </w:p>
        </w:tc>
        <w:tc>
          <w:tcPr>
            <w:tcW w:w="6237" w:type="dxa"/>
          </w:tcPr>
          <w:p w14:paraId="22681330" w14:textId="77777777" w:rsidR="00004EEF" w:rsidRPr="003A1B51" w:rsidRDefault="00004EEF" w:rsidP="003A1B51">
            <w:pPr>
              <w:pStyle w:val="berschrift2"/>
              <w:spacing w:before="120" w:after="120"/>
              <w:rPr>
                <w:b w:val="0"/>
                <w:lang w:val="fr-CH"/>
              </w:rPr>
            </w:pPr>
          </w:p>
        </w:tc>
      </w:tr>
      <w:tr w:rsidR="00004EEF" w:rsidRPr="003A1B51" w14:paraId="4DB5D43D" w14:textId="77777777" w:rsidTr="006765F9">
        <w:trPr>
          <w:cantSplit/>
        </w:trPr>
        <w:tc>
          <w:tcPr>
            <w:tcW w:w="3331" w:type="dxa"/>
            <w:shd w:val="clear" w:color="auto" w:fill="CCCCCC"/>
          </w:tcPr>
          <w:p w14:paraId="71270651" w14:textId="77777777" w:rsidR="00004EEF" w:rsidRPr="002A2458" w:rsidRDefault="00004EEF" w:rsidP="006765F9">
            <w:pPr>
              <w:tabs>
                <w:tab w:val="right" w:pos="14175"/>
              </w:tabs>
              <w:spacing w:before="2" w:after="2"/>
              <w:rPr>
                <w:rFonts w:ascii="Arial" w:hAnsi="Arial"/>
                <w:b/>
                <w:sz w:val="20"/>
                <w:lang w:val="fr-CH"/>
              </w:rPr>
            </w:pPr>
            <w:r w:rsidRPr="002A2458">
              <w:rPr>
                <w:rFonts w:ascii="Arial" w:hAnsi="Arial"/>
                <w:b/>
                <w:sz w:val="20"/>
                <w:lang w:val="fr-CH"/>
              </w:rPr>
              <w:t>Objectif 3 de la prestation:</w:t>
            </w:r>
          </w:p>
        </w:tc>
        <w:tc>
          <w:tcPr>
            <w:tcW w:w="6237" w:type="dxa"/>
            <w:shd w:val="clear" w:color="auto" w:fill="CCCCCC"/>
          </w:tcPr>
          <w:p w14:paraId="012A456B" w14:textId="77777777" w:rsidR="00004EEF" w:rsidRPr="002A2458" w:rsidRDefault="00004EEF" w:rsidP="006765F9">
            <w:pPr>
              <w:pStyle w:val="berschrift2"/>
              <w:spacing w:before="2" w:after="2"/>
              <w:rPr>
                <w:b w:val="0"/>
                <w:sz w:val="20"/>
                <w:lang w:val="fr-CH"/>
              </w:rPr>
            </w:pPr>
            <w:r w:rsidRPr="002A2458">
              <w:rPr>
                <w:b w:val="0"/>
                <w:sz w:val="20"/>
                <w:lang w:val="fr-CH"/>
              </w:rPr>
              <w:t>Les parents peuvent exercer leur droit de visite de manière indépendante.</w:t>
            </w:r>
          </w:p>
        </w:tc>
      </w:tr>
      <w:tr w:rsidR="00004EEF" w:rsidRPr="002A2458" w14:paraId="00A76536" w14:textId="77777777" w:rsidTr="006765F9">
        <w:trPr>
          <w:cantSplit/>
        </w:trPr>
        <w:tc>
          <w:tcPr>
            <w:tcW w:w="3331" w:type="dxa"/>
          </w:tcPr>
          <w:p w14:paraId="539C151B" w14:textId="77777777" w:rsidR="00004EEF" w:rsidRPr="002A2458" w:rsidRDefault="00004EEF" w:rsidP="006765F9">
            <w:pPr>
              <w:tabs>
                <w:tab w:val="right" w:pos="14175"/>
              </w:tabs>
              <w:spacing w:before="100"/>
              <w:rPr>
                <w:rFonts w:ascii="Arial" w:hAnsi="Arial"/>
                <w:b/>
                <w:sz w:val="20"/>
                <w:lang w:val="fr-CH"/>
              </w:rPr>
            </w:pPr>
            <w:r w:rsidRPr="002A2458">
              <w:rPr>
                <w:rFonts w:ascii="Arial" w:hAnsi="Arial"/>
                <w:b/>
                <w:sz w:val="20"/>
                <w:lang w:val="fr-CH"/>
              </w:rPr>
              <w:t>Indicateur 1 pour l’objectif 3:</w:t>
            </w:r>
          </w:p>
        </w:tc>
        <w:tc>
          <w:tcPr>
            <w:tcW w:w="6237" w:type="dxa"/>
          </w:tcPr>
          <w:p w14:paraId="25E29629" w14:textId="6A8A2FD4" w:rsidR="00004EEF" w:rsidRPr="002A2458" w:rsidRDefault="00004EEF" w:rsidP="003A1B51">
            <w:pPr>
              <w:pStyle w:val="berschrift2"/>
              <w:spacing w:before="120" w:after="120"/>
              <w:rPr>
                <w:b w:val="0"/>
                <w:sz w:val="20"/>
                <w:lang w:val="fr-CH"/>
              </w:rPr>
            </w:pPr>
          </w:p>
        </w:tc>
      </w:tr>
      <w:tr w:rsidR="00004EEF" w:rsidRPr="003A1B51" w14:paraId="463F371B" w14:textId="77777777" w:rsidTr="006765F9">
        <w:trPr>
          <w:cantSplit/>
        </w:trPr>
        <w:tc>
          <w:tcPr>
            <w:tcW w:w="3331" w:type="dxa"/>
          </w:tcPr>
          <w:p w14:paraId="30E27294" w14:textId="77777777" w:rsidR="00004EEF" w:rsidRPr="002A2458" w:rsidRDefault="00004EEF" w:rsidP="006765F9">
            <w:pPr>
              <w:tabs>
                <w:tab w:val="right" w:pos="14175"/>
              </w:tabs>
              <w:spacing w:before="100"/>
              <w:rPr>
                <w:rFonts w:ascii="Arial" w:hAnsi="Arial"/>
                <w:b/>
                <w:sz w:val="20"/>
                <w:lang w:val="fr-CH"/>
              </w:rPr>
            </w:pPr>
            <w:r w:rsidRPr="002A2458">
              <w:rPr>
                <w:rFonts w:ascii="Arial" w:hAnsi="Arial"/>
                <w:b/>
                <w:sz w:val="20"/>
                <w:lang w:val="fr-CH"/>
              </w:rPr>
              <w:t>Standard pour l’indicateur 1:</w:t>
            </w:r>
          </w:p>
        </w:tc>
        <w:tc>
          <w:tcPr>
            <w:tcW w:w="6237" w:type="dxa"/>
          </w:tcPr>
          <w:p w14:paraId="7A5266D0" w14:textId="35B1B86A" w:rsidR="00004EEF" w:rsidRPr="002A2458" w:rsidRDefault="00004EEF" w:rsidP="003A1B51">
            <w:pPr>
              <w:pStyle w:val="berschrift2"/>
              <w:spacing w:before="120" w:after="120"/>
              <w:rPr>
                <w:b w:val="0"/>
                <w:sz w:val="20"/>
                <w:lang w:val="fr-CH"/>
              </w:rPr>
            </w:pPr>
          </w:p>
        </w:tc>
      </w:tr>
      <w:tr w:rsidR="00004EEF" w:rsidRPr="003A1B51" w14:paraId="581CFC42" w14:textId="77777777" w:rsidTr="006765F9">
        <w:trPr>
          <w:cantSplit/>
        </w:trPr>
        <w:tc>
          <w:tcPr>
            <w:tcW w:w="3331" w:type="dxa"/>
          </w:tcPr>
          <w:p w14:paraId="0231DA82" w14:textId="77777777" w:rsidR="00004EEF" w:rsidRPr="002A2458" w:rsidRDefault="00004EEF" w:rsidP="006765F9">
            <w:pPr>
              <w:tabs>
                <w:tab w:val="right" w:pos="14175"/>
              </w:tabs>
              <w:spacing w:before="100"/>
              <w:rPr>
                <w:rFonts w:ascii="Arial" w:hAnsi="Arial"/>
                <w:b/>
                <w:sz w:val="20"/>
                <w:lang w:val="fr-CH"/>
              </w:rPr>
            </w:pPr>
            <w:r w:rsidRPr="002A2458">
              <w:rPr>
                <w:rFonts w:ascii="Arial" w:hAnsi="Arial"/>
                <w:b/>
                <w:sz w:val="20"/>
                <w:lang w:val="fr-CH"/>
              </w:rPr>
              <w:t xml:space="preserve">Méthodologie et instruments </w:t>
            </w:r>
          </w:p>
        </w:tc>
        <w:tc>
          <w:tcPr>
            <w:tcW w:w="6237" w:type="dxa"/>
          </w:tcPr>
          <w:p w14:paraId="6924922D" w14:textId="77777777" w:rsidR="00004EEF" w:rsidRPr="002A2458" w:rsidRDefault="00004EEF" w:rsidP="003A1B51">
            <w:pPr>
              <w:spacing w:before="120" w:after="120"/>
              <w:rPr>
                <w:lang w:val="fr-CH"/>
              </w:rPr>
            </w:pPr>
          </w:p>
          <w:p w14:paraId="3B08B538" w14:textId="77777777" w:rsidR="00004EEF" w:rsidRPr="002A2458" w:rsidRDefault="00004EEF" w:rsidP="003A1B51">
            <w:pPr>
              <w:spacing w:before="120" w:after="120"/>
              <w:rPr>
                <w:lang w:val="fr-CH"/>
              </w:rPr>
            </w:pPr>
          </w:p>
        </w:tc>
      </w:tr>
    </w:tbl>
    <w:p w14:paraId="4317D859" w14:textId="424FAE99" w:rsidR="00004EEF" w:rsidRDefault="00004EEF" w:rsidP="002C30DC">
      <w:pPr>
        <w:rPr>
          <w:i/>
          <w:lang w:val="fr-CH"/>
        </w:rPr>
      </w:pPr>
    </w:p>
    <w:p w14:paraId="1A6951A8" w14:textId="1A7330A4" w:rsidR="00004EEF" w:rsidRPr="00004EEF" w:rsidRDefault="00004EEF" w:rsidP="002C30DC">
      <w:pPr>
        <w:rPr>
          <w:i/>
          <w:lang w:val="fr-CH"/>
        </w:rPr>
      </w:pPr>
    </w:p>
    <w:sectPr w:rsidR="00004EEF" w:rsidRPr="00004EEF" w:rsidSect="007254A0">
      <w:headerReference w:type="even" r:id="rId8"/>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8F472" w14:textId="77777777" w:rsidR="00A27D9E" w:rsidRDefault="00A27D9E" w:rsidP="00F91D37">
      <w:pPr>
        <w:spacing w:line="240" w:lineRule="auto"/>
      </w:pPr>
      <w:r>
        <w:separator/>
      </w:r>
    </w:p>
  </w:endnote>
  <w:endnote w:type="continuationSeparator" w:id="0">
    <w:p w14:paraId="418ABD36" w14:textId="77777777" w:rsidR="00A27D9E" w:rsidRDefault="00A27D9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85F7" w14:textId="731C7813" w:rsidR="00797FDE" w:rsidRPr="00BD4A9C" w:rsidRDefault="00797FDE" w:rsidP="00632704">
    <w:pPr>
      <w:pStyle w:val="Fuzeile"/>
    </w:pPr>
    <w:r>
      <w:rPr>
        <w:noProof/>
        <w:lang w:eastAsia="de-CH"/>
      </w:rPr>
      <mc:AlternateContent>
        <mc:Choice Requires="wps">
          <w:drawing>
            <wp:anchor distT="0" distB="0" distL="114300" distR="114300" simplePos="0" relativeHeight="251677695" behindDoc="0" locked="1" layoutInCell="1" allowOverlap="1" wp14:anchorId="186A0643" wp14:editId="367EEE97">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F6D08" w14:textId="4423CAF6"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4733F0" w:rsidRPr="004733F0">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733F0">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A0643"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14:paraId="55DF6D08" w14:textId="4423CAF6"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4733F0" w:rsidRPr="004733F0">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733F0">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Klassifizierung"/>
  <w:p w14:paraId="2B66F88C" w14:textId="77777777" w:rsidR="00797FDE" w:rsidRPr="00BC5092" w:rsidRDefault="004733F0" w:rsidP="00BC5092">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903420254"/>
        <w:showingPlcHdr/>
        <w:comboBox>
          <w:listItem w:displayText="   " w:value="   "/>
          <w:listItem w:displayText="Classification: interne" w:value="Classification: interne"/>
          <w:listItem w:displayText="Classification: confidentiel" w:value="Classification: confidentiel"/>
          <w:listItem w:displayText="Classification: secret" w:value="Classification: secret"/>
        </w:comboBox>
      </w:sdtPr>
      <w:sdtEndPr/>
      <w:sdtContent>
        <w:r w:rsidR="00BC5092" w:rsidRPr="00BC5092">
          <w:rPr>
            <w:rFonts w:ascii="Arial" w:eastAsia="Arial" w:hAnsi="Arial"/>
            <w:vanish/>
            <w:color w:val="7D9AA8" w:themeColor="accent1" w:themeTint="99"/>
            <w:sz w:val="13"/>
            <w:szCs w:val="13"/>
            <w:lang w:val="fr-CH"/>
          </w:rPr>
          <w:t>Sélectionnez une classification</w:t>
        </w:r>
        <w:bookmarkEnd w:id="2"/>
      </w:sdtContent>
    </w:sdt>
    <w:r w:rsidR="00797FDE">
      <w:rPr>
        <w:noProof/>
        <w:lang w:eastAsia="de-CH"/>
      </w:rPr>
      <mc:AlternateContent>
        <mc:Choice Requires="wps">
          <w:drawing>
            <wp:anchor distT="0" distB="0" distL="114300" distR="114300" simplePos="0" relativeHeight="251665407" behindDoc="0" locked="1" layoutInCell="1" allowOverlap="1" wp14:anchorId="322DB630" wp14:editId="1EB30BFB">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302B5" w14:textId="7B33D1C0"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4733F0" w:rsidRPr="004733F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733F0">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DB630"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14:paraId="37E302B5" w14:textId="7B33D1C0"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4733F0" w:rsidRPr="004733F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733F0">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4E893" w14:textId="77777777" w:rsidR="00A27D9E" w:rsidRDefault="00A27D9E" w:rsidP="00F91D37">
      <w:pPr>
        <w:spacing w:line="240" w:lineRule="auto"/>
      </w:pPr>
    </w:p>
    <w:p w14:paraId="57FB2665" w14:textId="77777777" w:rsidR="00A27D9E" w:rsidRDefault="00A27D9E" w:rsidP="00F91D37">
      <w:pPr>
        <w:spacing w:line="240" w:lineRule="auto"/>
      </w:pPr>
    </w:p>
  </w:footnote>
  <w:footnote w:type="continuationSeparator" w:id="0">
    <w:p w14:paraId="7448FCB5" w14:textId="77777777" w:rsidR="00A27D9E" w:rsidRDefault="00A27D9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3868" w14:textId="365DA0EF" w:rsidR="00600DF4" w:rsidRDefault="00600D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06CAA" w:rsidRPr="003A1B51" w14:paraId="5A10A345" w14:textId="77777777" w:rsidTr="00EF7C56">
      <w:tc>
        <w:tcPr>
          <w:tcW w:w="5100" w:type="dxa"/>
        </w:tcPr>
        <w:p w14:paraId="75D196D6" w14:textId="77777777" w:rsidR="00B06CAA" w:rsidRPr="00D5069D" w:rsidRDefault="00B06CAA" w:rsidP="00B06CAA">
          <w:pPr>
            <w:pStyle w:val="Kopfzeile"/>
            <w:rPr>
              <w:color w:val="FFFFFF" w:themeColor="background1"/>
            </w:rPr>
          </w:pPr>
        </w:p>
        <w:p w14:paraId="049473B4" w14:textId="77777777" w:rsidR="00B06CAA" w:rsidRPr="00832D99" w:rsidRDefault="00B06CAA" w:rsidP="00B06CAA">
          <w:pPr>
            <w:pStyle w:val="Kopfzeile"/>
          </w:pPr>
        </w:p>
      </w:tc>
      <w:tc>
        <w:tcPr>
          <w:tcW w:w="4878" w:type="dxa"/>
        </w:tcPr>
        <w:p w14:paraId="4E27706B" w14:textId="5A8C9052" w:rsidR="00B06CAA" w:rsidRPr="00004EEF" w:rsidRDefault="00004EEF" w:rsidP="00C225D2">
          <w:pPr>
            <w:pStyle w:val="Kopfzeile"/>
            <w:rPr>
              <w:lang w:val="fr-CH"/>
            </w:rPr>
          </w:pPr>
          <w:r w:rsidRPr="00004EEF">
            <w:rPr>
              <w:lang w:val="fr-CH"/>
            </w:rPr>
            <w:t>Prestation: accompagnement dans le cadre de l’exercice du droit de visite</w:t>
          </w:r>
        </w:p>
      </w:tc>
    </w:tr>
  </w:tbl>
  <w:p w14:paraId="4B546535" w14:textId="40F3C56B" w:rsidR="00797FDE" w:rsidRPr="00B06CAA" w:rsidRDefault="00B06CAA" w:rsidP="00B06CAA">
    <w:pPr>
      <w:pStyle w:val="Kopfzeile"/>
    </w:pPr>
    <w:r w:rsidRPr="00B0249E">
      <w:drawing>
        <wp:anchor distT="0" distB="0" distL="114300" distR="114300" simplePos="0" relativeHeight="251679743" behindDoc="0" locked="1" layoutInCell="1" allowOverlap="1" wp14:anchorId="112AD000" wp14:editId="327A49B2">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11B1" w14:textId="20354325" w:rsidR="00797FDE" w:rsidRDefault="00797FDE" w:rsidP="000822A6">
    <w:pPr>
      <w:pStyle w:val="Kopfzeile"/>
      <w:jc w:val="right"/>
    </w:pPr>
    <w:r>
      <w:drawing>
        <wp:anchor distT="0" distB="0" distL="114300" distR="114300" simplePos="0" relativeHeight="251669503" behindDoc="0" locked="1" layoutInCell="1" allowOverlap="1" wp14:anchorId="3E93DDD0" wp14:editId="49B14EED">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Affaire-Titre1"/>
      <w:lvlText w:val="%1."/>
      <w:lvlJc w:val="left"/>
      <w:pPr>
        <w:ind w:left="567" w:hanging="567"/>
      </w:pPr>
      <w:rPr>
        <w:rFonts w:hint="default"/>
      </w:rPr>
    </w:lvl>
    <w:lvl w:ilvl="1">
      <w:start w:val="1"/>
      <w:numFmt w:val="decimal"/>
      <w:pStyle w:val="Affaire-Titre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Titre2numrot"/>
      <w:lvlText w:val="%1.%2"/>
      <w:lvlJc w:val="left"/>
      <w:pPr>
        <w:ind w:left="851" w:hanging="851"/>
      </w:pPr>
      <w:rPr>
        <w:rFonts w:hint="default"/>
        <w:spacing w:val="-10"/>
      </w:rPr>
    </w:lvl>
    <w:lvl w:ilvl="2">
      <w:start w:val="1"/>
      <w:numFmt w:val="decimal"/>
      <w:pStyle w:val="Titre3numrot"/>
      <w:lvlText w:val="%1.%2.%3"/>
      <w:lvlJc w:val="left"/>
      <w:pPr>
        <w:ind w:left="851" w:hanging="851"/>
      </w:pPr>
      <w:rPr>
        <w:rFonts w:hint="default"/>
        <w:spacing w:val="-10"/>
      </w:rPr>
    </w:lvl>
    <w:lvl w:ilvl="3">
      <w:start w:val="1"/>
      <w:numFmt w:val="decimal"/>
      <w:pStyle w:val="Titre4numrot"/>
      <w:lvlText w:val="%1.%2.%3.%4"/>
      <w:lvlJc w:val="left"/>
      <w:pPr>
        <w:ind w:left="851" w:hanging="851"/>
      </w:pPr>
      <w:rPr>
        <w:rFonts w:hint="default"/>
        <w:spacing w:val="-10"/>
      </w:rPr>
    </w:lvl>
    <w:lvl w:ilvl="4">
      <w:start w:val="1"/>
      <w:numFmt w:val="decimal"/>
      <w:pStyle w:val="Titre5numro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rotage1"/>
      <w:lvlText w:val="%8."/>
      <w:lvlJc w:val="left"/>
      <w:pPr>
        <w:ind w:left="425" w:hanging="425"/>
      </w:pPr>
      <w:rPr>
        <w:rFonts w:hint="default"/>
      </w:rPr>
    </w:lvl>
    <w:lvl w:ilvl="8">
      <w:start w:val="1"/>
      <w:numFmt w:val="decimal"/>
      <w:pStyle w:val="Numrotage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Bullet1"/>
      <w:lvlText w:val="‒"/>
      <w:lvlJc w:val="left"/>
      <w:pPr>
        <w:ind w:left="284" w:hanging="284"/>
      </w:pPr>
      <w:rPr>
        <w:rFonts w:asciiTheme="minorHAnsi" w:hAnsiTheme="minorHAnsi" w:hint="default"/>
      </w:rPr>
    </w:lvl>
    <w:lvl w:ilvl="1">
      <w:start w:val="1"/>
      <w:numFmt w:val="bullet"/>
      <w:pStyle w:val="Bullet2"/>
      <w:lvlText w:val="‒"/>
      <w:lvlJc w:val="left"/>
      <w:pPr>
        <w:ind w:left="567" w:hanging="283"/>
      </w:pPr>
      <w:rPr>
        <w:rFonts w:asciiTheme="minorHAnsi" w:hAnsiTheme="minorHAnsi" w:hint="default"/>
      </w:rPr>
    </w:lvl>
    <w:lvl w:ilvl="2">
      <w:start w:val="1"/>
      <w:numFmt w:val="bullet"/>
      <w:pStyle w:val="Bullet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D97336"/>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A27D9E"/>
    <w:rsid w:val="00002978"/>
    <w:rsid w:val="00004EEF"/>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4D43"/>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10A9"/>
    <w:rsid w:val="00134353"/>
    <w:rsid w:val="001375AB"/>
    <w:rsid w:val="00140075"/>
    <w:rsid w:val="00140272"/>
    <w:rsid w:val="001407C6"/>
    <w:rsid w:val="00144122"/>
    <w:rsid w:val="001471AF"/>
    <w:rsid w:val="00154591"/>
    <w:rsid w:val="00154677"/>
    <w:rsid w:val="0016119E"/>
    <w:rsid w:val="001617BB"/>
    <w:rsid w:val="00166023"/>
    <w:rsid w:val="00167916"/>
    <w:rsid w:val="0017672D"/>
    <w:rsid w:val="00190A82"/>
    <w:rsid w:val="00196ABC"/>
    <w:rsid w:val="00196B03"/>
    <w:rsid w:val="00196C0B"/>
    <w:rsid w:val="001A0029"/>
    <w:rsid w:val="001A16CB"/>
    <w:rsid w:val="001A666F"/>
    <w:rsid w:val="001A7458"/>
    <w:rsid w:val="001B166D"/>
    <w:rsid w:val="001B1F85"/>
    <w:rsid w:val="001B4DBF"/>
    <w:rsid w:val="001B5E85"/>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546A"/>
    <w:rsid w:val="00290E37"/>
    <w:rsid w:val="0029375B"/>
    <w:rsid w:val="002941D2"/>
    <w:rsid w:val="002945F1"/>
    <w:rsid w:val="00295DEC"/>
    <w:rsid w:val="002A3098"/>
    <w:rsid w:val="002A3DC0"/>
    <w:rsid w:val="002C2DC3"/>
    <w:rsid w:val="002C30DC"/>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9DD"/>
    <w:rsid w:val="00364EE3"/>
    <w:rsid w:val="00367A93"/>
    <w:rsid w:val="003722B9"/>
    <w:rsid w:val="003757E4"/>
    <w:rsid w:val="00375834"/>
    <w:rsid w:val="00375D0E"/>
    <w:rsid w:val="003771E2"/>
    <w:rsid w:val="00380D67"/>
    <w:rsid w:val="0039090B"/>
    <w:rsid w:val="00396082"/>
    <w:rsid w:val="0039616D"/>
    <w:rsid w:val="00396A4E"/>
    <w:rsid w:val="003A1B51"/>
    <w:rsid w:val="003A396E"/>
    <w:rsid w:val="003B02F8"/>
    <w:rsid w:val="003B1892"/>
    <w:rsid w:val="003B2CBD"/>
    <w:rsid w:val="003B4BF5"/>
    <w:rsid w:val="003C5736"/>
    <w:rsid w:val="003D0FAA"/>
    <w:rsid w:val="003D1066"/>
    <w:rsid w:val="003D2301"/>
    <w:rsid w:val="003D4FCF"/>
    <w:rsid w:val="003E0D7F"/>
    <w:rsid w:val="003E3F17"/>
    <w:rsid w:val="003F1A56"/>
    <w:rsid w:val="003F70F2"/>
    <w:rsid w:val="003F711B"/>
    <w:rsid w:val="004007B2"/>
    <w:rsid w:val="0040593D"/>
    <w:rsid w:val="00410AF1"/>
    <w:rsid w:val="004165DE"/>
    <w:rsid w:val="004212A5"/>
    <w:rsid w:val="00421DB9"/>
    <w:rsid w:val="00427E73"/>
    <w:rsid w:val="004378C7"/>
    <w:rsid w:val="0044096D"/>
    <w:rsid w:val="004413B9"/>
    <w:rsid w:val="004519B6"/>
    <w:rsid w:val="00452D49"/>
    <w:rsid w:val="00452E96"/>
    <w:rsid w:val="004607F4"/>
    <w:rsid w:val="00466CA6"/>
    <w:rsid w:val="00470BD2"/>
    <w:rsid w:val="004714DD"/>
    <w:rsid w:val="004733F0"/>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3EE5"/>
    <w:rsid w:val="004C442B"/>
    <w:rsid w:val="004C575A"/>
    <w:rsid w:val="004C71E5"/>
    <w:rsid w:val="004D0F2F"/>
    <w:rsid w:val="004D179F"/>
    <w:rsid w:val="004D21CD"/>
    <w:rsid w:val="004D5349"/>
    <w:rsid w:val="004D5B31"/>
    <w:rsid w:val="004D5F14"/>
    <w:rsid w:val="004D606F"/>
    <w:rsid w:val="004E222C"/>
    <w:rsid w:val="004E2BF5"/>
    <w:rsid w:val="004E5C94"/>
    <w:rsid w:val="004F1BCC"/>
    <w:rsid w:val="004F5FE4"/>
    <w:rsid w:val="00500294"/>
    <w:rsid w:val="00501AEF"/>
    <w:rsid w:val="00503C04"/>
    <w:rsid w:val="005130EE"/>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5B22"/>
    <w:rsid w:val="00587481"/>
    <w:rsid w:val="00591832"/>
    <w:rsid w:val="00592632"/>
    <w:rsid w:val="00592841"/>
    <w:rsid w:val="005943C6"/>
    <w:rsid w:val="00596EEB"/>
    <w:rsid w:val="00597339"/>
    <w:rsid w:val="005A7EB9"/>
    <w:rsid w:val="005B4DEC"/>
    <w:rsid w:val="005B5CD0"/>
    <w:rsid w:val="005B6FD0"/>
    <w:rsid w:val="005C6148"/>
    <w:rsid w:val="005D05F7"/>
    <w:rsid w:val="005D07AD"/>
    <w:rsid w:val="005D161E"/>
    <w:rsid w:val="005D23A1"/>
    <w:rsid w:val="005D4FBB"/>
    <w:rsid w:val="005D682F"/>
    <w:rsid w:val="005E219C"/>
    <w:rsid w:val="005E3592"/>
    <w:rsid w:val="005E46D2"/>
    <w:rsid w:val="005E74A9"/>
    <w:rsid w:val="005F60CA"/>
    <w:rsid w:val="005F64F0"/>
    <w:rsid w:val="006009F8"/>
    <w:rsid w:val="00600DF4"/>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43E"/>
    <w:rsid w:val="0066491F"/>
    <w:rsid w:val="00666A91"/>
    <w:rsid w:val="006704EE"/>
    <w:rsid w:val="0068083D"/>
    <w:rsid w:val="006822FA"/>
    <w:rsid w:val="006854F3"/>
    <w:rsid w:val="00686D14"/>
    <w:rsid w:val="00687ED7"/>
    <w:rsid w:val="00693B4C"/>
    <w:rsid w:val="0069453E"/>
    <w:rsid w:val="006B3473"/>
    <w:rsid w:val="006B61C1"/>
    <w:rsid w:val="006B7AE3"/>
    <w:rsid w:val="006C055A"/>
    <w:rsid w:val="006C144C"/>
    <w:rsid w:val="006C1669"/>
    <w:rsid w:val="006C1863"/>
    <w:rsid w:val="006E0F4E"/>
    <w:rsid w:val="006E354E"/>
    <w:rsid w:val="006E6B34"/>
    <w:rsid w:val="006E6B42"/>
    <w:rsid w:val="006E713C"/>
    <w:rsid w:val="006F0345"/>
    <w:rsid w:val="006F0469"/>
    <w:rsid w:val="006F44AD"/>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0308"/>
    <w:rsid w:val="00783544"/>
    <w:rsid w:val="00784279"/>
    <w:rsid w:val="00786EF3"/>
    <w:rsid w:val="00787D98"/>
    <w:rsid w:val="00790ED9"/>
    <w:rsid w:val="00794A0C"/>
    <w:rsid w:val="00796CEE"/>
    <w:rsid w:val="00797FDE"/>
    <w:rsid w:val="007A3524"/>
    <w:rsid w:val="007A6304"/>
    <w:rsid w:val="007B0A9B"/>
    <w:rsid w:val="007B0D94"/>
    <w:rsid w:val="007B2D50"/>
    <w:rsid w:val="007C0B2A"/>
    <w:rsid w:val="007D06C7"/>
    <w:rsid w:val="007D6F53"/>
    <w:rsid w:val="007E0460"/>
    <w:rsid w:val="007E15F9"/>
    <w:rsid w:val="007E3459"/>
    <w:rsid w:val="007F0876"/>
    <w:rsid w:val="007F0E73"/>
    <w:rsid w:val="007F34B1"/>
    <w:rsid w:val="007F6C97"/>
    <w:rsid w:val="00801778"/>
    <w:rsid w:val="00807940"/>
    <w:rsid w:val="00810972"/>
    <w:rsid w:val="00814BE6"/>
    <w:rsid w:val="00824CE1"/>
    <w:rsid w:val="00827ACA"/>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8F6DB7"/>
    <w:rsid w:val="0090347A"/>
    <w:rsid w:val="00904EB5"/>
    <w:rsid w:val="009052E4"/>
    <w:rsid w:val="009054F9"/>
    <w:rsid w:val="0090753C"/>
    <w:rsid w:val="00911410"/>
    <w:rsid w:val="009114C9"/>
    <w:rsid w:val="00913373"/>
    <w:rsid w:val="00915303"/>
    <w:rsid w:val="0092680C"/>
    <w:rsid w:val="009344CF"/>
    <w:rsid w:val="00935915"/>
    <w:rsid w:val="00935A5B"/>
    <w:rsid w:val="0093619F"/>
    <w:rsid w:val="009427E5"/>
    <w:rsid w:val="009454B7"/>
    <w:rsid w:val="00955032"/>
    <w:rsid w:val="009568A7"/>
    <w:rsid w:val="009613D8"/>
    <w:rsid w:val="00961618"/>
    <w:rsid w:val="0096225E"/>
    <w:rsid w:val="00971F77"/>
    <w:rsid w:val="0097384E"/>
    <w:rsid w:val="00974275"/>
    <w:rsid w:val="009746FC"/>
    <w:rsid w:val="00977E2D"/>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B9C"/>
    <w:rsid w:val="00A06F53"/>
    <w:rsid w:val="00A12B05"/>
    <w:rsid w:val="00A12E3A"/>
    <w:rsid w:val="00A15841"/>
    <w:rsid w:val="00A26A74"/>
    <w:rsid w:val="00A27D9E"/>
    <w:rsid w:val="00A35A36"/>
    <w:rsid w:val="00A36ED7"/>
    <w:rsid w:val="00A4441C"/>
    <w:rsid w:val="00A45E6C"/>
    <w:rsid w:val="00A5451D"/>
    <w:rsid w:val="00A54B88"/>
    <w:rsid w:val="00A55C83"/>
    <w:rsid w:val="00A57815"/>
    <w:rsid w:val="00A6174D"/>
    <w:rsid w:val="00A62F82"/>
    <w:rsid w:val="00A70CDC"/>
    <w:rsid w:val="00A7133D"/>
    <w:rsid w:val="00A76251"/>
    <w:rsid w:val="00A76D18"/>
    <w:rsid w:val="00A77B06"/>
    <w:rsid w:val="00A84960"/>
    <w:rsid w:val="00A84BEE"/>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06CAA"/>
    <w:rsid w:val="00B11A9B"/>
    <w:rsid w:val="00B124A3"/>
    <w:rsid w:val="00B140B2"/>
    <w:rsid w:val="00B20BFC"/>
    <w:rsid w:val="00B225B2"/>
    <w:rsid w:val="00B327F1"/>
    <w:rsid w:val="00B32ABB"/>
    <w:rsid w:val="00B33759"/>
    <w:rsid w:val="00B41FD3"/>
    <w:rsid w:val="00B426D3"/>
    <w:rsid w:val="00B431DE"/>
    <w:rsid w:val="00B451BB"/>
    <w:rsid w:val="00B452C0"/>
    <w:rsid w:val="00B54152"/>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5092"/>
    <w:rsid w:val="00BC655F"/>
    <w:rsid w:val="00BD3717"/>
    <w:rsid w:val="00BD4A9C"/>
    <w:rsid w:val="00BE1E62"/>
    <w:rsid w:val="00BF7052"/>
    <w:rsid w:val="00C034B4"/>
    <w:rsid w:val="00C05FAB"/>
    <w:rsid w:val="00C14A87"/>
    <w:rsid w:val="00C1704D"/>
    <w:rsid w:val="00C173B3"/>
    <w:rsid w:val="00C173F8"/>
    <w:rsid w:val="00C20E5C"/>
    <w:rsid w:val="00C219C1"/>
    <w:rsid w:val="00C22430"/>
    <w:rsid w:val="00C225D2"/>
    <w:rsid w:val="00C25617"/>
    <w:rsid w:val="00C25D21"/>
    <w:rsid w:val="00C26499"/>
    <w:rsid w:val="00C26986"/>
    <w:rsid w:val="00C2702C"/>
    <w:rsid w:val="00C2765B"/>
    <w:rsid w:val="00C27D8C"/>
    <w:rsid w:val="00C27FAA"/>
    <w:rsid w:val="00C3438E"/>
    <w:rsid w:val="00C3546C"/>
    <w:rsid w:val="00C3555B"/>
    <w:rsid w:val="00C3674D"/>
    <w:rsid w:val="00C372A8"/>
    <w:rsid w:val="00C378BE"/>
    <w:rsid w:val="00C43274"/>
    <w:rsid w:val="00C4752E"/>
    <w:rsid w:val="00C51D2F"/>
    <w:rsid w:val="00C51DEB"/>
    <w:rsid w:val="00C529A0"/>
    <w:rsid w:val="00C540E0"/>
    <w:rsid w:val="00C55150"/>
    <w:rsid w:val="00C5732E"/>
    <w:rsid w:val="00C573A1"/>
    <w:rsid w:val="00C57571"/>
    <w:rsid w:val="00C613E9"/>
    <w:rsid w:val="00C653D3"/>
    <w:rsid w:val="00C72351"/>
    <w:rsid w:val="00C7482A"/>
    <w:rsid w:val="00C74920"/>
    <w:rsid w:val="00C75D29"/>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3DE0"/>
    <w:rsid w:val="00D5402A"/>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0385"/>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96802"/>
    <w:rsid w:val="00EA0F01"/>
    <w:rsid w:val="00EA5080"/>
    <w:rsid w:val="00EA59B8"/>
    <w:rsid w:val="00EA5A01"/>
    <w:rsid w:val="00EB03BD"/>
    <w:rsid w:val="00EC1D69"/>
    <w:rsid w:val="00EC2DF9"/>
    <w:rsid w:val="00EC6A5B"/>
    <w:rsid w:val="00EC6EC9"/>
    <w:rsid w:val="00ED240B"/>
    <w:rsid w:val="00ED423C"/>
    <w:rsid w:val="00ED60E9"/>
    <w:rsid w:val="00EE0BC4"/>
    <w:rsid w:val="00EE6E36"/>
    <w:rsid w:val="00EF1AEA"/>
    <w:rsid w:val="00EF5E4D"/>
    <w:rsid w:val="00EF6350"/>
    <w:rsid w:val="00F016BC"/>
    <w:rsid w:val="00F01EA9"/>
    <w:rsid w:val="00F03F53"/>
    <w:rsid w:val="00F052A0"/>
    <w:rsid w:val="00F0660B"/>
    <w:rsid w:val="00F07A90"/>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5738C"/>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A51EE"/>
    <w:rsid w:val="00FA5E8F"/>
    <w:rsid w:val="00FB239D"/>
    <w:rsid w:val="00FB5828"/>
    <w:rsid w:val="00FB657F"/>
    <w:rsid w:val="00FB7DDF"/>
    <w:rsid w:val="00FC5023"/>
    <w:rsid w:val="00FD2271"/>
    <w:rsid w:val="00FD6290"/>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97FAEC"/>
  <w15:docId w15:val="{6B7B2B2B-EE4F-4D32-850E-EE18C3F0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FE4"/>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4F5FE4"/>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aliases w:val="Objet"/>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aliases w:val="Objet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Bullet1">
    <w:name w:val="Bullet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Affaire-Titre1">
    <w:name w:val="Affaire-Titre 1"/>
    <w:basedOn w:val="Bullet1"/>
    <w:next w:val="Texte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Bullet2">
    <w:name w:val="Bullet 2"/>
    <w:basedOn w:val="Bullet1"/>
    <w:uiPriority w:val="2"/>
    <w:rsid w:val="004C3880"/>
    <w:pPr>
      <w:numPr>
        <w:ilvl w:val="1"/>
      </w:numPr>
    </w:pPr>
  </w:style>
  <w:style w:type="paragraph" w:customStyle="1" w:styleId="Bullet3">
    <w:name w:val="Bullet 3"/>
    <w:basedOn w:val="Bullet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Titre 1 (numéroté)"/>
    <w:basedOn w:val="berschrift1"/>
    <w:next w:val="Standard"/>
    <w:uiPriority w:val="10"/>
    <w:qFormat/>
    <w:rsid w:val="00F32B93"/>
    <w:pPr>
      <w:numPr>
        <w:numId w:val="24"/>
      </w:numPr>
    </w:pPr>
  </w:style>
  <w:style w:type="paragraph" w:customStyle="1" w:styleId="Titre2numrot">
    <w:name w:val="Titre 2 (numéroté)"/>
    <w:basedOn w:val="berschrift2"/>
    <w:next w:val="Standard"/>
    <w:uiPriority w:val="10"/>
    <w:qFormat/>
    <w:rsid w:val="00513F66"/>
    <w:pPr>
      <w:numPr>
        <w:ilvl w:val="1"/>
        <w:numId w:val="24"/>
      </w:numPr>
      <w:spacing w:before="540"/>
    </w:pPr>
  </w:style>
  <w:style w:type="paragraph" w:customStyle="1" w:styleId="Titre3numrot">
    <w:name w:val="Titre 3 (numéroté)"/>
    <w:basedOn w:val="berschrift3"/>
    <w:next w:val="Standard"/>
    <w:uiPriority w:val="10"/>
    <w:qFormat/>
    <w:rsid w:val="00B426D3"/>
    <w:pPr>
      <w:numPr>
        <w:ilvl w:val="2"/>
        <w:numId w:val="24"/>
      </w:numPr>
      <w:tabs>
        <w:tab w:val="left" w:pos="851"/>
      </w:tabs>
    </w:pPr>
  </w:style>
  <w:style w:type="paragraph" w:customStyle="1" w:styleId="Titre4numrot">
    <w:name w:val="Titre 4 (numéroté)"/>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rotage1">
    <w:name w:val="Numérotage 1"/>
    <w:basedOn w:val="Standard"/>
    <w:uiPriority w:val="3"/>
    <w:qFormat/>
    <w:rsid w:val="00B56332"/>
    <w:pPr>
      <w:numPr>
        <w:ilvl w:val="7"/>
        <w:numId w:val="24"/>
      </w:numPr>
      <w:ind w:left="284" w:hanging="284"/>
    </w:pPr>
  </w:style>
  <w:style w:type="paragraph" w:customStyle="1" w:styleId="Numrotage2">
    <w:name w:val="Numérotage 2"/>
    <w:basedOn w:val="Numrotage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e85pt">
    <w:name w:val="Texte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Bullet85pt">
    <w:name w:val="Bullet 8.5 pt"/>
    <w:basedOn w:val="Bullet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e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Titre5numrot">
    <w:name w:val="Titre 5 (numéroté)"/>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e65pt">
    <w:name w:val="Texte 6.5 pt"/>
    <w:basedOn w:val="Texte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e13pt">
    <w:name w:val="Texte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Affaire-Titre2">
    <w:name w:val="Affaire-Titre 2"/>
    <w:basedOn w:val="Texte85pt"/>
    <w:next w:val="Texte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A27D9E"/>
    <w:rPr>
      <w:sz w:val="16"/>
      <w:szCs w:val="16"/>
    </w:rPr>
  </w:style>
  <w:style w:type="paragraph" w:styleId="Kommentartext">
    <w:name w:val="annotation text"/>
    <w:basedOn w:val="Standard"/>
    <w:link w:val="KommentartextZchn"/>
    <w:uiPriority w:val="99"/>
    <w:semiHidden/>
    <w:unhideWhenUsed/>
    <w:rsid w:val="00A27D9E"/>
    <w:pPr>
      <w:spacing w:after="220" w:line="240" w:lineRule="auto"/>
    </w:pPr>
    <w:rPr>
      <w:rFonts w:ascii="Arial" w:hAnsi="Arial" w:cs="Times New Roman"/>
      <w:bCs w:val="0"/>
      <w:spacing w:val="0"/>
      <w:sz w:val="20"/>
      <w:szCs w:val="20"/>
    </w:rPr>
  </w:style>
  <w:style w:type="character" w:customStyle="1" w:styleId="KommentartextZchn">
    <w:name w:val="Kommentartext Zchn"/>
    <w:basedOn w:val="Absatz-Standardschriftart"/>
    <w:link w:val="Kommentartext"/>
    <w:uiPriority w:val="99"/>
    <w:semiHidden/>
    <w:rsid w:val="00A27D9E"/>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D5402A"/>
    <w:pPr>
      <w:spacing w:after="0"/>
    </w:pPr>
    <w:rPr>
      <w:rFonts w:asciiTheme="minorHAnsi" w:hAnsiTheme="minorHAnsi" w:cs="System"/>
      <w:b/>
      <w:bCs/>
      <w:spacing w:val="2"/>
    </w:rPr>
  </w:style>
  <w:style w:type="character" w:customStyle="1" w:styleId="KommentarthemaZchn">
    <w:name w:val="Kommentarthema Zchn"/>
    <w:basedOn w:val="KommentartextZchn"/>
    <w:link w:val="Kommentarthema"/>
    <w:uiPriority w:val="99"/>
    <w:semiHidden/>
    <w:rsid w:val="00D5402A"/>
    <w:rPr>
      <w:rFonts w:ascii="Arial" w:hAnsi="Arial"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68964342">
      <w:bodyDiv w:val="1"/>
      <w:marLeft w:val="0"/>
      <w:marRight w:val="0"/>
      <w:marTop w:val="0"/>
      <w:marBottom w:val="0"/>
      <w:divBdr>
        <w:top w:val="none" w:sz="0" w:space="0" w:color="auto"/>
        <w:left w:val="none" w:sz="0" w:space="0" w:color="auto"/>
        <w:bottom w:val="none" w:sz="0" w:space="0" w:color="auto"/>
        <w:right w:val="none" w:sz="0" w:space="0" w:color="auto"/>
      </w:divBdr>
    </w:div>
    <w:div w:id="123543581">
      <w:bodyDiv w:val="1"/>
      <w:marLeft w:val="0"/>
      <w:marRight w:val="0"/>
      <w:marTop w:val="0"/>
      <w:marBottom w:val="0"/>
      <w:divBdr>
        <w:top w:val="none" w:sz="0" w:space="0" w:color="auto"/>
        <w:left w:val="none" w:sz="0" w:space="0" w:color="auto"/>
        <w:bottom w:val="none" w:sz="0" w:space="0" w:color="auto"/>
        <w:right w:val="none" w:sz="0" w:space="0" w:color="auto"/>
      </w:divBdr>
    </w:div>
    <w:div w:id="178393796">
      <w:bodyDiv w:val="1"/>
      <w:marLeft w:val="0"/>
      <w:marRight w:val="0"/>
      <w:marTop w:val="0"/>
      <w:marBottom w:val="0"/>
      <w:divBdr>
        <w:top w:val="none" w:sz="0" w:space="0" w:color="auto"/>
        <w:left w:val="none" w:sz="0" w:space="0" w:color="auto"/>
        <w:bottom w:val="none" w:sz="0" w:space="0" w:color="auto"/>
        <w:right w:val="none" w:sz="0" w:space="0" w:color="auto"/>
      </w:divBdr>
    </w:div>
    <w:div w:id="323557604">
      <w:bodyDiv w:val="1"/>
      <w:marLeft w:val="0"/>
      <w:marRight w:val="0"/>
      <w:marTop w:val="0"/>
      <w:marBottom w:val="0"/>
      <w:divBdr>
        <w:top w:val="none" w:sz="0" w:space="0" w:color="auto"/>
        <w:left w:val="none" w:sz="0" w:space="0" w:color="auto"/>
        <w:bottom w:val="none" w:sz="0" w:space="0" w:color="auto"/>
        <w:right w:val="none" w:sz="0" w:space="0" w:color="auto"/>
      </w:divBdr>
    </w:div>
    <w:div w:id="52136255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14133587">
      <w:bodyDiv w:val="1"/>
      <w:marLeft w:val="0"/>
      <w:marRight w:val="0"/>
      <w:marTop w:val="0"/>
      <w:marBottom w:val="0"/>
      <w:divBdr>
        <w:top w:val="none" w:sz="0" w:space="0" w:color="auto"/>
        <w:left w:val="none" w:sz="0" w:space="0" w:color="auto"/>
        <w:bottom w:val="none" w:sz="0" w:space="0" w:color="auto"/>
        <w:right w:val="none" w:sz="0" w:space="0" w:color="auto"/>
      </w:divBdr>
    </w:div>
    <w:div w:id="17356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Benutzerdefiniert 23">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C915695-D8E5-4EBD-A88E-C652D6A8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1780</Characters>
  <Application>Microsoft Office Word</Application>
  <DocSecurity>0</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du descriptif des prestations: accompagnement dans le cadre de l’exercice du droit de visite</vt: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du descriptif des prestations: accompagnement dans le cadre de l’exercice du droit de visite</dc:title>
  <dc:creator>OM</dc:creator>
  <dc:description>numéro de document</dc:description>
  <cp:lastModifiedBy>Waeber Sarah, DIJ-KJA</cp:lastModifiedBy>
  <cp:revision>2</cp:revision>
  <cp:lastPrinted>2020-10-07T12:20:00Z</cp:lastPrinted>
  <dcterms:created xsi:type="dcterms:W3CDTF">2021-11-04T08:43:00Z</dcterms:created>
  <dcterms:modified xsi:type="dcterms:W3CDTF">2021-11-04T08:43:00Z</dcterms:modified>
</cp:coreProperties>
</file>