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376DBC" w:rsidRPr="00336989" w:rsidTr="004D5F14">
        <w:trPr>
          <w:gridAfter w:val="1"/>
          <w:wAfter w:w="4876" w:type="dxa"/>
          <w:trHeight w:val="1219"/>
        </w:trPr>
        <w:tc>
          <w:tcPr>
            <w:tcW w:w="5102" w:type="dxa"/>
            <w:vMerge w:val="restart"/>
          </w:tcPr>
          <w:p w:rsidR="00376DBC" w:rsidRPr="00336989" w:rsidRDefault="00376DBC" w:rsidP="003E0D7F">
            <w:pPr>
              <w:pStyle w:val="Text85pt"/>
            </w:pPr>
            <w:bookmarkStart w:id="0" w:name="_GoBack"/>
            <w:bookmarkEnd w:id="0"/>
            <w:r>
              <w:t>Direktion für Inneres und Justiz</w:t>
            </w:r>
          </w:p>
          <w:p w:rsidR="00376DBC" w:rsidRPr="00336989" w:rsidRDefault="00376DBC" w:rsidP="003E0D7F">
            <w:pPr>
              <w:pStyle w:val="Text85pt"/>
            </w:pPr>
            <w:r>
              <w:t>KJA - Kantonales Jugendamt</w:t>
            </w:r>
          </w:p>
          <w:p w:rsidR="00376DBC" w:rsidRPr="00336989" w:rsidRDefault="00376DBC" w:rsidP="003E0D7F">
            <w:pPr>
              <w:pStyle w:val="Text85pt"/>
            </w:pPr>
          </w:p>
          <w:p w:rsidR="00376DBC" w:rsidRDefault="00376DBC" w:rsidP="003E0D7F">
            <w:pPr>
              <w:pStyle w:val="Text85pt"/>
            </w:pPr>
            <w:r>
              <w:t>Hallerstrasse 5</w:t>
            </w:r>
          </w:p>
          <w:p w:rsidR="00376DBC" w:rsidRPr="00336989" w:rsidRDefault="00376DBC" w:rsidP="003E0D7F">
            <w:pPr>
              <w:pStyle w:val="Text85pt"/>
            </w:pPr>
            <w:r>
              <w:t>Postfach</w:t>
            </w:r>
          </w:p>
          <w:p w:rsidR="00376DBC" w:rsidRPr="00336989" w:rsidRDefault="00376DBC" w:rsidP="003E0D7F">
            <w:pPr>
              <w:pStyle w:val="Text85pt"/>
            </w:pPr>
            <w:r>
              <w:t>3001 Bern</w:t>
            </w:r>
          </w:p>
          <w:p w:rsidR="00376DBC" w:rsidRPr="00336989" w:rsidRDefault="00376DBC" w:rsidP="003E0D7F">
            <w:pPr>
              <w:pStyle w:val="Text85pt"/>
            </w:pPr>
            <w:r w:rsidRPr="00336989">
              <w:t xml:space="preserve">+41 31 </w:t>
            </w:r>
            <w:r>
              <w:t>633 76 33</w:t>
            </w:r>
          </w:p>
          <w:p w:rsidR="00376DBC" w:rsidRPr="00336989" w:rsidRDefault="00376DBC" w:rsidP="003E0D7F">
            <w:pPr>
              <w:pStyle w:val="Text85pt"/>
            </w:pPr>
            <w:r>
              <w:t>kja-bern</w:t>
            </w:r>
            <w:r w:rsidRPr="00336989">
              <w:t>@be.ch</w:t>
            </w:r>
          </w:p>
          <w:p w:rsidR="00376DBC" w:rsidRPr="00336989" w:rsidRDefault="00376DBC" w:rsidP="003E0D7F">
            <w:pPr>
              <w:pStyle w:val="Text85pt"/>
            </w:pPr>
            <w:r w:rsidRPr="00336989">
              <w:t>www.be.ch/</w:t>
            </w:r>
            <w:r>
              <w:t>kja</w:t>
            </w:r>
          </w:p>
          <w:p w:rsidR="00376DBC" w:rsidRPr="00336989" w:rsidRDefault="00376DBC" w:rsidP="003E0D7F">
            <w:pPr>
              <w:pStyle w:val="Text85pt"/>
            </w:pPr>
          </w:p>
          <w:p w:rsidR="00376DBC" w:rsidRPr="00FC39CD" w:rsidRDefault="00376DBC" w:rsidP="008D57E8">
            <w:pPr>
              <w:pStyle w:val="Text85pt"/>
              <w:rPr>
                <w:sz w:val="18"/>
              </w:rPr>
            </w:pPr>
          </w:p>
        </w:tc>
      </w:tr>
      <w:tr w:rsidR="00376DBC" w:rsidRPr="00336989" w:rsidTr="00376DBC">
        <w:trPr>
          <w:gridAfter w:val="1"/>
          <w:wAfter w:w="4876" w:type="dxa"/>
          <w:trHeight w:val="1210"/>
        </w:trPr>
        <w:tc>
          <w:tcPr>
            <w:tcW w:w="5102" w:type="dxa"/>
            <w:vMerge/>
          </w:tcPr>
          <w:p w:rsidR="00376DBC" w:rsidRPr="00336989" w:rsidRDefault="00376DBC" w:rsidP="003E0D7F"/>
        </w:tc>
      </w:tr>
      <w:tr w:rsidR="000D7F08" w:rsidRPr="00336989" w:rsidTr="007254A0">
        <w:trPr>
          <w:trHeight w:val="283"/>
        </w:trPr>
        <w:tc>
          <w:tcPr>
            <w:tcW w:w="5102" w:type="dxa"/>
            <w:vMerge/>
          </w:tcPr>
          <w:p w:rsidR="000D7F08" w:rsidRPr="00336989" w:rsidRDefault="000D7F08" w:rsidP="003E0D7F"/>
        </w:tc>
        <w:tc>
          <w:tcPr>
            <w:tcW w:w="4876" w:type="dxa"/>
          </w:tcPr>
          <w:p w:rsidR="000D7F08" w:rsidRPr="00336989" w:rsidRDefault="000D7F08" w:rsidP="000D7F08">
            <w:pPr>
              <w:pStyle w:val="Text85pt"/>
            </w:pPr>
          </w:p>
        </w:tc>
      </w:tr>
    </w:tbl>
    <w:p w:rsidR="00C31196" w:rsidRDefault="00C31196" w:rsidP="00C31196">
      <w:pPr>
        <w:pBdr>
          <w:top w:val="single" w:sz="6" w:space="1" w:color="auto"/>
          <w:left w:val="single" w:sz="6" w:space="10" w:color="auto"/>
          <w:bottom w:val="single" w:sz="6" w:space="1" w:color="auto"/>
          <w:right w:val="single" w:sz="6" w:space="1" w:color="auto"/>
        </w:pBdr>
        <w:shd w:val="clear" w:color="auto" w:fill="E6E6E6"/>
        <w:tabs>
          <w:tab w:val="right" w:pos="14175"/>
        </w:tabs>
        <w:ind w:left="993" w:hanging="851"/>
        <w:jc w:val="center"/>
        <w:outlineLvl w:val="0"/>
        <w:rPr>
          <w:rFonts w:ascii="Arial" w:hAnsi="Arial"/>
          <w:b/>
          <w:sz w:val="26"/>
          <w:lang w:val="de-DE"/>
        </w:rPr>
      </w:pPr>
      <w:r>
        <w:rPr>
          <w:rFonts w:ascii="Arial" w:hAnsi="Arial"/>
          <w:b/>
          <w:sz w:val="26"/>
          <w:lang w:val="de-DE"/>
        </w:rPr>
        <w:t>Leistung: Intensivbegleitung in der Familie</w:t>
      </w:r>
    </w:p>
    <w:p w:rsidR="00C31196" w:rsidRDefault="00C31196" w:rsidP="00C31196">
      <w:pPr>
        <w:tabs>
          <w:tab w:val="right" w:pos="14175"/>
        </w:tabs>
        <w:rPr>
          <w:rFonts w:ascii="Arial" w:hAnsi="Arial"/>
          <w:sz w:val="20"/>
          <w:lang w:val="de-DE"/>
        </w:rPr>
      </w:pPr>
    </w:p>
    <w:p w:rsidR="00C31196" w:rsidRPr="000A104F" w:rsidRDefault="00C31196" w:rsidP="00C31196">
      <w:pPr>
        <w:tabs>
          <w:tab w:val="right" w:pos="14175"/>
        </w:tabs>
        <w:rPr>
          <w:rFonts w:ascii="Arial" w:hAnsi="Arial"/>
          <w:sz w:val="20"/>
          <w:lang w:val="de-DE"/>
        </w:rPr>
      </w:pPr>
      <w:r w:rsidRPr="000A104F">
        <w:rPr>
          <w:rFonts w:ascii="Arial" w:hAnsi="Arial"/>
          <w:sz w:val="20"/>
          <w:lang w:val="de-DE"/>
        </w:rPr>
        <w:t>Die Intensivbegleitung in der Familie (IBF) ist eine Leistung für eine kleine Zielgruppe von namentlich psychosozial hochbelastete Jugendliche, die in der Herkunftsfamilie leben und deren Familien zur intensiven Zusammenarbeit bereit sind. Die betroffenen Familien wurden in der Regel bereits fachlich abgeklärt und haben Unterstützungsleistungen in Anspruch genommen, welche bisher jedoch ungenügend auf die spezifische, familiäre Belastungssituation eingehen konnten.</w:t>
      </w:r>
    </w:p>
    <w:p w:rsidR="00C31196" w:rsidRDefault="00C31196" w:rsidP="00C31196">
      <w:pPr>
        <w:tabs>
          <w:tab w:val="right" w:pos="14175"/>
        </w:tabs>
        <w:rPr>
          <w:rFonts w:ascii="Arial" w:hAnsi="Arial"/>
          <w:sz w:val="20"/>
          <w:lang w:val="de-DE"/>
        </w:rPr>
      </w:pPr>
    </w:p>
    <w:p w:rsidR="00C31196" w:rsidRPr="00BE6903" w:rsidRDefault="00C31196" w:rsidP="00C31196">
      <w:pPr>
        <w:tabs>
          <w:tab w:val="right" w:pos="14175"/>
        </w:tabs>
        <w:rPr>
          <w:rFonts w:ascii="Arial" w:hAnsi="Arial"/>
          <w:sz w:val="20"/>
          <w:lang w:val="de-DE"/>
        </w:rPr>
      </w:pPr>
    </w:p>
    <w:tbl>
      <w:tblPr>
        <w:tblW w:w="9210" w:type="dxa"/>
        <w:tblLayout w:type="fixed"/>
        <w:tblCellMar>
          <w:left w:w="70" w:type="dxa"/>
          <w:right w:w="70" w:type="dxa"/>
        </w:tblCellMar>
        <w:tblLook w:val="0000" w:firstRow="0" w:lastRow="0" w:firstColumn="0" w:lastColumn="0" w:noHBand="0" w:noVBand="0"/>
      </w:tblPr>
      <w:tblGrid>
        <w:gridCol w:w="2552"/>
        <w:gridCol w:w="6658"/>
      </w:tblGrid>
      <w:tr w:rsidR="00C31196" w:rsidRPr="00BE6903" w:rsidTr="00FB4BB7">
        <w:trPr>
          <w:cantSplit/>
        </w:trPr>
        <w:tc>
          <w:tcPr>
            <w:tcW w:w="2552" w:type="dxa"/>
          </w:tcPr>
          <w:p w:rsidR="00C31196" w:rsidRPr="00BE6903" w:rsidRDefault="00C31196" w:rsidP="00FB4BB7">
            <w:pPr>
              <w:tabs>
                <w:tab w:val="right" w:pos="14175"/>
              </w:tabs>
              <w:spacing w:before="100" w:after="100"/>
              <w:rPr>
                <w:rFonts w:ascii="Arial" w:hAnsi="Arial"/>
                <w:b/>
                <w:sz w:val="20"/>
                <w:lang w:val="de-DE"/>
              </w:rPr>
            </w:pPr>
            <w:r w:rsidRPr="00BE6903">
              <w:rPr>
                <w:rFonts w:ascii="Arial" w:hAnsi="Arial"/>
                <w:b/>
                <w:sz w:val="20"/>
                <w:lang w:val="de-DE"/>
              </w:rPr>
              <w:t>Leistungskatalog:</w:t>
            </w:r>
          </w:p>
        </w:tc>
        <w:tc>
          <w:tcPr>
            <w:tcW w:w="6658" w:type="dxa"/>
            <w:tcBorders>
              <w:top w:val="single" w:sz="6" w:space="0" w:color="auto"/>
              <w:left w:val="single" w:sz="6" w:space="0" w:color="auto"/>
              <w:bottom w:val="single" w:sz="6" w:space="0" w:color="auto"/>
              <w:right w:val="single" w:sz="6" w:space="0" w:color="auto"/>
            </w:tcBorders>
          </w:tcPr>
          <w:p w:rsidR="00C31196" w:rsidRPr="00BE6903" w:rsidRDefault="00C31196" w:rsidP="00FB4BB7">
            <w:pPr>
              <w:tabs>
                <w:tab w:val="right" w:pos="14175"/>
              </w:tabs>
              <w:spacing w:before="100" w:after="100"/>
              <w:jc w:val="center"/>
              <w:rPr>
                <w:rFonts w:ascii="Arial" w:hAnsi="Arial"/>
                <w:b/>
                <w:sz w:val="20"/>
                <w:lang w:val="de-DE"/>
              </w:rPr>
            </w:pPr>
            <w:r w:rsidRPr="00BE6903">
              <w:rPr>
                <w:rFonts w:ascii="Arial" w:hAnsi="Arial"/>
                <w:b/>
                <w:sz w:val="20"/>
                <w:lang w:val="de-DE"/>
              </w:rPr>
              <w:t>Ambulant</w:t>
            </w:r>
            <w:r>
              <w:rPr>
                <w:rFonts w:ascii="Arial" w:hAnsi="Arial"/>
                <w:b/>
                <w:sz w:val="20"/>
                <w:lang w:val="de-DE"/>
              </w:rPr>
              <w:t xml:space="preserve"> aufsuchend</w:t>
            </w:r>
          </w:p>
        </w:tc>
      </w:tr>
    </w:tbl>
    <w:p w:rsidR="00C31196" w:rsidRPr="00BE6903" w:rsidRDefault="00C31196" w:rsidP="00C31196">
      <w:pPr>
        <w:tabs>
          <w:tab w:val="right" w:pos="14175"/>
        </w:tabs>
        <w:rPr>
          <w:rFonts w:ascii="Arial" w:hAnsi="Arial"/>
          <w:sz w:val="20"/>
          <w:lang w:val="de-DE"/>
        </w:rPr>
      </w:pPr>
    </w:p>
    <w:p w:rsidR="00C31196" w:rsidRPr="00BE6903" w:rsidRDefault="00C31196" w:rsidP="00C31196">
      <w:pPr>
        <w:tabs>
          <w:tab w:val="right" w:pos="14175"/>
        </w:tabs>
        <w:rPr>
          <w:rFonts w:ascii="Arial" w:hAnsi="Arial"/>
          <w:sz w:val="20"/>
          <w:lang w:val="de-DE"/>
        </w:rPr>
      </w:pPr>
    </w:p>
    <w:tbl>
      <w:tblPr>
        <w:tblW w:w="9210" w:type="dxa"/>
        <w:tblLayout w:type="fixed"/>
        <w:tblCellMar>
          <w:left w:w="70" w:type="dxa"/>
          <w:right w:w="70" w:type="dxa"/>
        </w:tblCellMar>
        <w:tblLook w:val="0000" w:firstRow="0" w:lastRow="0" w:firstColumn="0" w:lastColumn="0" w:noHBand="0" w:noVBand="0"/>
      </w:tblPr>
      <w:tblGrid>
        <w:gridCol w:w="2127"/>
        <w:gridCol w:w="7083"/>
      </w:tblGrid>
      <w:tr w:rsidR="00C31196" w:rsidRPr="008268CD" w:rsidTr="00FB4BB7">
        <w:trPr>
          <w:cantSplit/>
        </w:trPr>
        <w:tc>
          <w:tcPr>
            <w:tcW w:w="2127" w:type="dxa"/>
          </w:tcPr>
          <w:p w:rsidR="00C31196" w:rsidRPr="00BE6903" w:rsidRDefault="00C31196" w:rsidP="00FB4BB7">
            <w:pPr>
              <w:tabs>
                <w:tab w:val="right" w:pos="14175"/>
              </w:tabs>
              <w:spacing w:after="100"/>
              <w:rPr>
                <w:rFonts w:ascii="Arial" w:hAnsi="Arial"/>
                <w:b/>
                <w:sz w:val="20"/>
                <w:lang w:val="de-DE"/>
              </w:rPr>
            </w:pPr>
            <w:r w:rsidRPr="00BE6903">
              <w:rPr>
                <w:rFonts w:ascii="Arial" w:hAnsi="Arial"/>
                <w:b/>
                <w:sz w:val="20"/>
                <w:lang w:val="de-DE"/>
              </w:rPr>
              <w:t>Umschreibung der Leistung:</w:t>
            </w:r>
          </w:p>
        </w:tc>
        <w:tc>
          <w:tcPr>
            <w:tcW w:w="7083" w:type="dxa"/>
          </w:tcPr>
          <w:p w:rsidR="00C31196" w:rsidRPr="00BC4E60" w:rsidRDefault="00C31196" w:rsidP="00FB4BB7">
            <w:pPr>
              <w:tabs>
                <w:tab w:val="right" w:pos="14175"/>
              </w:tabs>
              <w:jc w:val="both"/>
              <w:rPr>
                <w:rFonts w:ascii="Arial" w:hAnsi="Arial"/>
                <w:sz w:val="20"/>
                <w:szCs w:val="20"/>
                <w:lang w:val="de-DE"/>
              </w:rPr>
            </w:pPr>
            <w:r w:rsidRPr="00BC4E60">
              <w:rPr>
                <w:rFonts w:ascii="Arial" w:hAnsi="Arial"/>
                <w:sz w:val="20"/>
                <w:szCs w:val="20"/>
                <w:lang w:val="de-DE"/>
              </w:rPr>
              <w:t xml:space="preserve">Die Intensivbegleitung in der Familie (IBF) </w:t>
            </w:r>
            <w:r>
              <w:rPr>
                <w:rFonts w:ascii="Arial" w:hAnsi="Arial"/>
                <w:sz w:val="20"/>
                <w:szCs w:val="20"/>
                <w:lang w:val="de-DE"/>
              </w:rPr>
              <w:t>unterstützt</w:t>
            </w:r>
            <w:r w:rsidRPr="00BC4E60">
              <w:rPr>
                <w:rFonts w:ascii="Arial" w:hAnsi="Arial"/>
                <w:sz w:val="20"/>
                <w:szCs w:val="20"/>
                <w:lang w:val="de-DE"/>
              </w:rPr>
              <w:t xml:space="preserve"> psychosozial stark belastete Familie</w:t>
            </w:r>
            <w:r>
              <w:rPr>
                <w:rFonts w:ascii="Arial" w:hAnsi="Arial"/>
                <w:sz w:val="20"/>
                <w:szCs w:val="20"/>
                <w:lang w:val="de-DE"/>
              </w:rPr>
              <w:t>n</w:t>
            </w:r>
            <w:r w:rsidRPr="00BC4E60">
              <w:rPr>
                <w:rFonts w:ascii="Arial" w:hAnsi="Arial"/>
                <w:sz w:val="20"/>
                <w:szCs w:val="20"/>
                <w:lang w:val="de-DE"/>
              </w:rPr>
              <w:t xml:space="preserve"> durch intensive Begleitung in den Erziehungsaufgaben, bei der Bewältigung von Alltagsproblemen, der Lösung von Konflikten und Krisen. Mit IBF erfolgt eine aufsuchende</w:t>
            </w:r>
            <w:r w:rsidRPr="000A104F">
              <w:rPr>
                <w:rFonts w:ascii="Arial" w:hAnsi="Arial"/>
                <w:sz w:val="20"/>
                <w:szCs w:val="20"/>
                <w:lang w:val="de-DE"/>
              </w:rPr>
              <w:t>, prozesshafte, mehrdimensionale und interventionsorientierte Analyse der familiären Situation. Eine Beruhigung und Stabilisierung des Alltages soll erreicht werden und die Familienmitglieder werden befähigt, das Familienleben so zu gestalten, dass eine (weitere) Fremdunterbringung des Kindes verhindert wird.</w:t>
            </w:r>
            <w:r w:rsidRPr="00BC4E60">
              <w:rPr>
                <w:rFonts w:ascii="Arial" w:hAnsi="Arial"/>
                <w:sz w:val="20"/>
                <w:szCs w:val="20"/>
                <w:lang w:val="de-DE"/>
              </w:rPr>
              <w:t xml:space="preserve"> </w:t>
            </w:r>
          </w:p>
          <w:p w:rsidR="00C31196" w:rsidRPr="00BC4E60" w:rsidRDefault="00C31196" w:rsidP="00FB4BB7">
            <w:pPr>
              <w:tabs>
                <w:tab w:val="right" w:pos="14175"/>
              </w:tabs>
              <w:jc w:val="both"/>
              <w:rPr>
                <w:rFonts w:ascii="Arial" w:hAnsi="Arial"/>
                <w:sz w:val="20"/>
                <w:szCs w:val="20"/>
                <w:lang w:val="de-DE"/>
              </w:rPr>
            </w:pPr>
          </w:p>
          <w:p w:rsidR="00C31196" w:rsidRPr="00BC4E60" w:rsidRDefault="00C31196" w:rsidP="00FB4BB7">
            <w:pPr>
              <w:tabs>
                <w:tab w:val="right" w:pos="14175"/>
              </w:tabs>
              <w:jc w:val="both"/>
              <w:rPr>
                <w:rFonts w:ascii="Arial" w:hAnsi="Arial"/>
                <w:sz w:val="20"/>
                <w:szCs w:val="20"/>
                <w:lang w:val="de-DE"/>
              </w:rPr>
            </w:pPr>
            <w:r w:rsidRPr="00BC4E60">
              <w:rPr>
                <w:rFonts w:ascii="Arial" w:hAnsi="Arial"/>
                <w:sz w:val="20"/>
                <w:szCs w:val="20"/>
                <w:lang w:val="de-DE"/>
              </w:rPr>
              <w:t xml:space="preserve">IBF unterscheidet sich von der Leistung der Sozialpädagogischen Familienbegleitung (SPF) aufgrund folgender Merkmale: </w:t>
            </w:r>
          </w:p>
          <w:p w:rsidR="00C31196" w:rsidRPr="00BC4E60" w:rsidRDefault="00C31196" w:rsidP="00FB4BB7">
            <w:pPr>
              <w:tabs>
                <w:tab w:val="right" w:pos="14175"/>
              </w:tabs>
              <w:jc w:val="both"/>
              <w:rPr>
                <w:rFonts w:ascii="Arial" w:hAnsi="Arial"/>
                <w:sz w:val="20"/>
                <w:szCs w:val="20"/>
                <w:lang w:val="de-DE"/>
              </w:rPr>
            </w:pPr>
          </w:p>
          <w:p w:rsidR="00C31196" w:rsidRPr="00BC4E60" w:rsidRDefault="00C31196" w:rsidP="00C31196">
            <w:pPr>
              <w:pStyle w:val="Listenabsatz"/>
              <w:numPr>
                <w:ilvl w:val="0"/>
                <w:numId w:val="27"/>
              </w:numPr>
              <w:tabs>
                <w:tab w:val="right" w:pos="14175"/>
              </w:tabs>
              <w:spacing w:line="240" w:lineRule="auto"/>
              <w:jc w:val="both"/>
              <w:rPr>
                <w:rFonts w:ascii="Arial" w:hAnsi="Arial"/>
                <w:sz w:val="20"/>
                <w:szCs w:val="20"/>
                <w:lang w:val="de-DE"/>
              </w:rPr>
            </w:pPr>
            <w:r>
              <w:rPr>
                <w:rFonts w:ascii="Arial" w:hAnsi="Arial"/>
                <w:sz w:val="20"/>
                <w:szCs w:val="20"/>
                <w:lang w:val="de-DE"/>
              </w:rPr>
              <w:t>Es handelt sich um eine p</w:t>
            </w:r>
            <w:r w:rsidRPr="00BC4E60">
              <w:rPr>
                <w:rFonts w:ascii="Arial" w:hAnsi="Arial"/>
                <w:sz w:val="20"/>
                <w:szCs w:val="20"/>
                <w:lang w:val="de-DE"/>
              </w:rPr>
              <w:t>rozesshafte und interventionsorientierte A</w:t>
            </w:r>
            <w:r>
              <w:rPr>
                <w:rFonts w:ascii="Arial" w:hAnsi="Arial"/>
                <w:sz w:val="20"/>
                <w:szCs w:val="20"/>
                <w:lang w:val="de-DE"/>
              </w:rPr>
              <w:t>nalyse der familiären Situation.</w:t>
            </w:r>
          </w:p>
          <w:p w:rsidR="00C31196" w:rsidRPr="00BC4E60" w:rsidRDefault="00C31196" w:rsidP="00C31196">
            <w:pPr>
              <w:pStyle w:val="Listenabsatz"/>
              <w:numPr>
                <w:ilvl w:val="0"/>
                <w:numId w:val="27"/>
              </w:numPr>
              <w:tabs>
                <w:tab w:val="right" w:pos="14175"/>
              </w:tabs>
              <w:spacing w:line="240" w:lineRule="auto"/>
              <w:jc w:val="both"/>
              <w:rPr>
                <w:rFonts w:ascii="Arial" w:hAnsi="Arial"/>
                <w:sz w:val="20"/>
                <w:szCs w:val="20"/>
                <w:lang w:val="de-DE"/>
              </w:rPr>
            </w:pPr>
            <w:r>
              <w:rPr>
                <w:rFonts w:ascii="Arial" w:hAnsi="Arial"/>
                <w:sz w:val="20"/>
                <w:szCs w:val="20"/>
                <w:lang w:val="de-DE"/>
              </w:rPr>
              <w:t>Die konsiliarische, jugendpsychiatrische</w:t>
            </w:r>
            <w:r w:rsidRPr="00BC4E60">
              <w:rPr>
                <w:rFonts w:ascii="Arial" w:hAnsi="Arial"/>
                <w:sz w:val="20"/>
                <w:szCs w:val="20"/>
                <w:lang w:val="de-DE"/>
              </w:rPr>
              <w:t xml:space="preserve"> Versorgung </w:t>
            </w:r>
            <w:r>
              <w:rPr>
                <w:rFonts w:ascii="Arial" w:hAnsi="Arial"/>
                <w:sz w:val="20"/>
                <w:szCs w:val="20"/>
                <w:lang w:val="de-DE"/>
              </w:rPr>
              <w:t>ist sichergestellt.</w:t>
            </w:r>
          </w:p>
          <w:p w:rsidR="00C31196" w:rsidRPr="00BC4E60" w:rsidRDefault="00C31196" w:rsidP="00C31196">
            <w:pPr>
              <w:pStyle w:val="Listenabsatz"/>
              <w:numPr>
                <w:ilvl w:val="0"/>
                <w:numId w:val="27"/>
              </w:numPr>
              <w:tabs>
                <w:tab w:val="right" w:pos="14175"/>
              </w:tabs>
              <w:spacing w:line="240" w:lineRule="auto"/>
              <w:jc w:val="both"/>
              <w:rPr>
                <w:rFonts w:ascii="Arial" w:hAnsi="Arial"/>
                <w:sz w:val="20"/>
                <w:szCs w:val="20"/>
                <w:lang w:val="de-DE"/>
              </w:rPr>
            </w:pPr>
            <w:r>
              <w:rPr>
                <w:rFonts w:ascii="Arial" w:hAnsi="Arial"/>
                <w:sz w:val="20"/>
                <w:szCs w:val="20"/>
                <w:lang w:val="de-DE"/>
              </w:rPr>
              <w:t>Die</w:t>
            </w:r>
            <w:r w:rsidRPr="00BC4E60">
              <w:rPr>
                <w:rFonts w:ascii="Arial" w:hAnsi="Arial"/>
                <w:sz w:val="20"/>
                <w:szCs w:val="20"/>
                <w:lang w:val="de-DE"/>
              </w:rPr>
              <w:t xml:space="preserve"> Präsenz in der Familie</w:t>
            </w:r>
            <w:r>
              <w:rPr>
                <w:rFonts w:ascii="Arial" w:hAnsi="Arial"/>
                <w:sz w:val="20"/>
                <w:szCs w:val="20"/>
                <w:lang w:val="de-DE"/>
              </w:rPr>
              <w:t xml:space="preserve"> umfasst im Interventionsplan mindestens 25 Stunden im Monat und mindestens zwei aufsuchende Besuche pro Woche.</w:t>
            </w:r>
          </w:p>
          <w:p w:rsidR="00C31196" w:rsidRPr="00BC4E60" w:rsidRDefault="00C31196" w:rsidP="00C31196">
            <w:pPr>
              <w:pStyle w:val="Listenabsatz"/>
              <w:numPr>
                <w:ilvl w:val="0"/>
                <w:numId w:val="27"/>
              </w:numPr>
              <w:tabs>
                <w:tab w:val="right" w:pos="14175"/>
              </w:tabs>
              <w:spacing w:line="240" w:lineRule="auto"/>
              <w:jc w:val="both"/>
              <w:rPr>
                <w:rFonts w:ascii="Arial" w:hAnsi="Arial"/>
                <w:sz w:val="20"/>
                <w:szCs w:val="20"/>
                <w:lang w:val="de-DE"/>
              </w:rPr>
            </w:pPr>
            <w:r>
              <w:rPr>
                <w:rFonts w:ascii="Arial" w:hAnsi="Arial"/>
                <w:sz w:val="20"/>
                <w:szCs w:val="20"/>
                <w:lang w:val="de-DE"/>
              </w:rPr>
              <w:t>Es werden w</w:t>
            </w:r>
            <w:r w:rsidRPr="00BC4E60">
              <w:rPr>
                <w:rFonts w:ascii="Arial" w:hAnsi="Arial"/>
                <w:sz w:val="20"/>
                <w:szCs w:val="20"/>
                <w:lang w:val="de-DE"/>
              </w:rPr>
              <w:t>isse</w:t>
            </w:r>
            <w:r>
              <w:rPr>
                <w:rFonts w:ascii="Arial" w:hAnsi="Arial"/>
                <w:sz w:val="20"/>
                <w:szCs w:val="20"/>
                <w:lang w:val="de-DE"/>
              </w:rPr>
              <w:t xml:space="preserve">nschaftlich validierte Methoden </w:t>
            </w:r>
            <w:r w:rsidRPr="00BC4E60">
              <w:rPr>
                <w:rFonts w:ascii="Arial" w:hAnsi="Arial"/>
                <w:sz w:val="20"/>
                <w:szCs w:val="20"/>
                <w:lang w:val="de-DE"/>
              </w:rPr>
              <w:t>und</w:t>
            </w:r>
            <w:r>
              <w:rPr>
                <w:rFonts w:ascii="Arial" w:hAnsi="Arial"/>
                <w:sz w:val="20"/>
                <w:szCs w:val="20"/>
                <w:lang w:val="de-DE"/>
              </w:rPr>
              <w:t>/oder</w:t>
            </w:r>
            <w:r w:rsidRPr="00BC4E60">
              <w:rPr>
                <w:rFonts w:ascii="Arial" w:hAnsi="Arial"/>
                <w:sz w:val="20"/>
                <w:szCs w:val="20"/>
                <w:lang w:val="de-DE"/>
              </w:rPr>
              <w:t xml:space="preserve"> evaluierte Programme </w:t>
            </w:r>
            <w:r>
              <w:rPr>
                <w:rFonts w:ascii="Arial" w:hAnsi="Arial"/>
                <w:sz w:val="20"/>
                <w:szCs w:val="20"/>
                <w:lang w:val="de-DE"/>
              </w:rPr>
              <w:t>angewendet.</w:t>
            </w:r>
          </w:p>
          <w:p w:rsidR="00C31196" w:rsidRPr="00BC4E60" w:rsidRDefault="00C31196" w:rsidP="00FB4BB7">
            <w:pPr>
              <w:tabs>
                <w:tab w:val="right" w:pos="14175"/>
              </w:tabs>
              <w:jc w:val="both"/>
              <w:rPr>
                <w:rFonts w:ascii="Arial" w:hAnsi="Arial"/>
                <w:sz w:val="20"/>
                <w:szCs w:val="20"/>
                <w:lang w:val="de-DE"/>
              </w:rPr>
            </w:pPr>
          </w:p>
          <w:p w:rsidR="00C31196" w:rsidRPr="00BC4E60" w:rsidRDefault="00C31196" w:rsidP="00FB4BB7">
            <w:pPr>
              <w:tabs>
                <w:tab w:val="right" w:pos="14175"/>
              </w:tabs>
              <w:jc w:val="both"/>
              <w:rPr>
                <w:rFonts w:ascii="Arial" w:hAnsi="Arial"/>
                <w:sz w:val="20"/>
                <w:szCs w:val="20"/>
                <w:lang w:val="de-DE"/>
              </w:rPr>
            </w:pPr>
            <w:r w:rsidRPr="00BC4E60">
              <w:rPr>
                <w:rFonts w:ascii="Arial" w:hAnsi="Arial"/>
                <w:sz w:val="20"/>
                <w:szCs w:val="20"/>
                <w:lang w:val="de-DE"/>
              </w:rPr>
              <w:t>Die Begleitung findet in der Regel in zwei Phasen statt: Die Klärungsphase zu Beginn einer Begleitung</w:t>
            </w:r>
            <w:r>
              <w:rPr>
                <w:rFonts w:ascii="Arial" w:hAnsi="Arial"/>
                <w:sz w:val="20"/>
                <w:szCs w:val="20"/>
                <w:lang w:val="de-DE"/>
              </w:rPr>
              <w:t xml:space="preserve"> (bis max. 3 Monate)</w:t>
            </w:r>
            <w:r w:rsidRPr="00BC4E60">
              <w:rPr>
                <w:rFonts w:ascii="Arial" w:hAnsi="Arial"/>
                <w:sz w:val="20"/>
                <w:szCs w:val="20"/>
                <w:lang w:val="de-DE"/>
              </w:rPr>
              <w:t xml:space="preserve"> und die Begleit- sowie Stabilisierungsphase dauern insgesamt maximal </w:t>
            </w:r>
            <w:r>
              <w:rPr>
                <w:rFonts w:ascii="Arial" w:hAnsi="Arial"/>
                <w:sz w:val="20"/>
                <w:szCs w:val="20"/>
                <w:lang w:val="de-DE"/>
              </w:rPr>
              <w:t>9</w:t>
            </w:r>
            <w:r w:rsidRPr="00BC4E60">
              <w:rPr>
                <w:rFonts w:ascii="Arial" w:hAnsi="Arial"/>
                <w:sz w:val="20"/>
                <w:szCs w:val="20"/>
                <w:lang w:val="de-DE"/>
              </w:rPr>
              <w:t xml:space="preserve"> Monaten. Über eine allfällige Verlängerung entscheidet der Leistungsbesteller. Im Grundsatz ist das nächstgelegene geeignete Angebot in Anspruch zu nehmen (Sozialraumorientierung).</w:t>
            </w:r>
          </w:p>
        </w:tc>
      </w:tr>
    </w:tbl>
    <w:p w:rsidR="00C31196" w:rsidRPr="00BE6903" w:rsidRDefault="00C31196" w:rsidP="00C31196">
      <w:pPr>
        <w:tabs>
          <w:tab w:val="right" w:pos="14175"/>
        </w:tabs>
        <w:rPr>
          <w:rFonts w:ascii="Arial" w:hAnsi="Arial"/>
          <w:sz w:val="20"/>
        </w:rPr>
      </w:pPr>
    </w:p>
    <w:tbl>
      <w:tblPr>
        <w:tblW w:w="9210" w:type="dxa"/>
        <w:tblLayout w:type="fixed"/>
        <w:tblCellMar>
          <w:left w:w="70" w:type="dxa"/>
          <w:right w:w="70" w:type="dxa"/>
        </w:tblCellMar>
        <w:tblLook w:val="0000" w:firstRow="0" w:lastRow="0" w:firstColumn="0" w:lastColumn="0" w:noHBand="0" w:noVBand="0"/>
      </w:tblPr>
      <w:tblGrid>
        <w:gridCol w:w="2127"/>
        <w:gridCol w:w="7083"/>
      </w:tblGrid>
      <w:tr w:rsidR="00C31196" w:rsidRPr="00BE6903" w:rsidTr="00FB4BB7">
        <w:trPr>
          <w:cantSplit/>
        </w:trPr>
        <w:tc>
          <w:tcPr>
            <w:tcW w:w="2127" w:type="dxa"/>
          </w:tcPr>
          <w:p w:rsidR="00C31196" w:rsidRPr="00BE6903" w:rsidRDefault="00C31196" w:rsidP="00FB4BB7">
            <w:pPr>
              <w:tabs>
                <w:tab w:val="right" w:pos="14175"/>
              </w:tabs>
              <w:spacing w:before="100" w:after="100"/>
              <w:rPr>
                <w:rFonts w:ascii="Arial" w:hAnsi="Arial"/>
                <w:b/>
                <w:sz w:val="20"/>
                <w:lang w:val="de-DE"/>
              </w:rPr>
            </w:pPr>
            <w:r w:rsidRPr="00BE6903">
              <w:rPr>
                <w:rFonts w:ascii="Arial" w:hAnsi="Arial"/>
                <w:b/>
                <w:sz w:val="20"/>
                <w:lang w:val="de-DE"/>
              </w:rPr>
              <w:lastRenderedPageBreak/>
              <w:t>Übergeordnete Ziele:</w:t>
            </w:r>
          </w:p>
        </w:tc>
        <w:tc>
          <w:tcPr>
            <w:tcW w:w="7083" w:type="dxa"/>
          </w:tcPr>
          <w:p w:rsidR="00C31196" w:rsidRPr="007C15A2" w:rsidRDefault="00C31196" w:rsidP="00FB4BB7">
            <w:pPr>
              <w:tabs>
                <w:tab w:val="right" w:pos="14175"/>
              </w:tabs>
              <w:spacing w:before="100" w:after="100"/>
              <w:jc w:val="both"/>
              <w:rPr>
                <w:rFonts w:ascii="Arial" w:hAnsi="Arial" w:cs="Arial"/>
                <w:sz w:val="20"/>
                <w:lang w:val="de-DE"/>
              </w:rPr>
            </w:pPr>
            <w:r w:rsidRPr="006D548C">
              <w:rPr>
                <w:rFonts w:ascii="Arial" w:hAnsi="Arial" w:cs="Arial"/>
                <w:sz w:val="20"/>
                <w:lang w:val="de-DE"/>
              </w:rPr>
              <w:t xml:space="preserve">Die </w:t>
            </w:r>
            <w:r>
              <w:rPr>
                <w:rFonts w:ascii="Arial" w:hAnsi="Arial" w:cs="Arial"/>
                <w:sz w:val="20"/>
                <w:lang w:val="de-DE"/>
              </w:rPr>
              <w:t xml:space="preserve">Familienmitglieder sind im Rahmen von vereinbarten Zielen in der </w:t>
            </w:r>
            <w:r w:rsidRPr="006D548C">
              <w:rPr>
                <w:rFonts w:ascii="Arial" w:hAnsi="Arial" w:cs="Arial"/>
                <w:sz w:val="20"/>
                <w:lang w:val="de-DE"/>
              </w:rPr>
              <w:t>Erziehungs- und Beziehungskompetenzen</w:t>
            </w:r>
            <w:r>
              <w:rPr>
                <w:rFonts w:ascii="Arial" w:hAnsi="Arial" w:cs="Arial"/>
                <w:sz w:val="20"/>
                <w:lang w:val="de-DE"/>
              </w:rPr>
              <w:t xml:space="preserve"> unterstützt. Das Kind/Jugendliche wird in </w:t>
            </w:r>
            <w:r w:rsidRPr="00C31196">
              <w:rPr>
                <w:rFonts w:ascii="Arial" w:hAnsi="Arial" w:cs="Arial"/>
                <w:sz w:val="20"/>
                <w:lang w:val="de-DE"/>
              </w:rPr>
              <w:t>seiner emotionalen und sozialen Entwicklung unterstützt,</w:t>
            </w:r>
            <w:r>
              <w:rPr>
                <w:rFonts w:ascii="Arial" w:hAnsi="Arial" w:cs="Arial"/>
                <w:sz w:val="20"/>
                <w:lang w:val="de-DE"/>
              </w:rPr>
              <w:t xml:space="preserve"> so dass dem Kindes</w:t>
            </w:r>
            <w:r w:rsidRPr="006D548C">
              <w:rPr>
                <w:rFonts w:ascii="Arial" w:hAnsi="Arial" w:cs="Arial"/>
                <w:sz w:val="20"/>
                <w:lang w:val="de-DE"/>
              </w:rPr>
              <w:t>wohl Rechnung getragen wird u</w:t>
            </w:r>
            <w:r>
              <w:rPr>
                <w:rFonts w:ascii="Arial" w:hAnsi="Arial" w:cs="Arial"/>
                <w:sz w:val="20"/>
                <w:lang w:val="de-DE"/>
              </w:rPr>
              <w:t>nd das Kind/Jugendliche in seiner Herkunfts</w:t>
            </w:r>
            <w:r w:rsidRPr="006D548C">
              <w:rPr>
                <w:rFonts w:ascii="Arial" w:hAnsi="Arial" w:cs="Arial"/>
                <w:sz w:val="20"/>
                <w:lang w:val="de-DE"/>
              </w:rPr>
              <w:t>familie aufwachsen kann</w:t>
            </w:r>
            <w:r>
              <w:rPr>
                <w:rFonts w:ascii="Arial" w:hAnsi="Arial" w:cs="Arial"/>
                <w:sz w:val="20"/>
                <w:lang w:val="de-DE"/>
              </w:rPr>
              <w:t>.</w:t>
            </w:r>
          </w:p>
        </w:tc>
      </w:tr>
      <w:tr w:rsidR="00C31196" w:rsidRPr="00BE6903" w:rsidTr="00FB4BB7">
        <w:trPr>
          <w:cantSplit/>
        </w:trPr>
        <w:tc>
          <w:tcPr>
            <w:tcW w:w="2127" w:type="dxa"/>
          </w:tcPr>
          <w:p w:rsidR="00C31196" w:rsidRPr="00BE6903" w:rsidRDefault="00C31196" w:rsidP="00C31196">
            <w:pPr>
              <w:tabs>
                <w:tab w:val="right" w:pos="14175"/>
              </w:tabs>
              <w:spacing w:before="100" w:after="100"/>
              <w:jc w:val="both"/>
              <w:rPr>
                <w:rFonts w:ascii="Arial" w:hAnsi="Arial"/>
                <w:b/>
                <w:sz w:val="20"/>
                <w:lang w:val="de-DE"/>
              </w:rPr>
            </w:pPr>
            <w:proofErr w:type="spellStart"/>
            <w:r w:rsidRPr="00BE6903">
              <w:rPr>
                <w:rFonts w:ascii="Arial" w:hAnsi="Arial"/>
                <w:b/>
                <w:sz w:val="20"/>
                <w:lang w:val="de-DE"/>
              </w:rPr>
              <w:t>Empfängerschaft</w:t>
            </w:r>
            <w:proofErr w:type="spellEnd"/>
            <w:r w:rsidRPr="00BE6903">
              <w:rPr>
                <w:rFonts w:ascii="Arial" w:hAnsi="Arial"/>
                <w:b/>
                <w:sz w:val="20"/>
                <w:lang w:val="de-DE"/>
              </w:rPr>
              <w:t xml:space="preserve"> der Leistung:</w:t>
            </w:r>
          </w:p>
        </w:tc>
        <w:tc>
          <w:tcPr>
            <w:tcW w:w="7083" w:type="dxa"/>
          </w:tcPr>
          <w:p w:rsidR="00C31196" w:rsidRPr="00942095" w:rsidRDefault="00C31196" w:rsidP="00C31196">
            <w:pPr>
              <w:tabs>
                <w:tab w:val="right" w:pos="14175"/>
              </w:tabs>
              <w:spacing w:before="100" w:after="100"/>
              <w:jc w:val="both"/>
              <w:rPr>
                <w:b/>
                <w:sz w:val="20"/>
              </w:rPr>
            </w:pPr>
            <w:r w:rsidRPr="00C31196">
              <w:rPr>
                <w:rFonts w:ascii="Arial" w:hAnsi="Arial" w:cs="Arial"/>
                <w:sz w:val="20"/>
                <w:lang w:val="de-DE"/>
              </w:rPr>
              <w:t>Familien, die psychosozial stark belastet sind, bereits Unterstützungsleistungen in Anspruch genommen haben auf deren spezifische Bedürfnisse bisher ungenügend eingegangen werden konnte. Die Sorgeberechtigten sind zur Zusammenarbeit freiwillig oder unter behördlicher Anordnung bereit und in der Lage.</w:t>
            </w:r>
          </w:p>
        </w:tc>
      </w:tr>
    </w:tbl>
    <w:p w:rsidR="00C31196" w:rsidRPr="00BE6903" w:rsidRDefault="00C31196" w:rsidP="00C31196">
      <w:pPr>
        <w:tabs>
          <w:tab w:val="right" w:pos="14175"/>
        </w:tabs>
        <w:rPr>
          <w:rFonts w:ascii="Arial" w:hAnsi="Arial"/>
          <w:sz w:val="20"/>
          <w:lang w:val="de-DE"/>
        </w:rPr>
      </w:pPr>
      <w:r w:rsidRPr="006C5DB1">
        <w:rPr>
          <w:rFonts w:ascii="Arial" w:hAnsi="Arial"/>
          <w:sz w:val="20"/>
          <w:lang w:val="de-DE"/>
        </w:rPr>
        <w:t>Die Leistungsziele sind verbindlich. Pro Leistungsziel können mehrere Indikatoren und Standards gesetzt werden.</w:t>
      </w:r>
    </w:p>
    <w:tbl>
      <w:tblPr>
        <w:tblW w:w="9210" w:type="dxa"/>
        <w:tblLayout w:type="fixed"/>
        <w:tblCellMar>
          <w:left w:w="70" w:type="dxa"/>
          <w:right w:w="70" w:type="dxa"/>
        </w:tblCellMar>
        <w:tblLook w:val="0000" w:firstRow="0" w:lastRow="0" w:firstColumn="0" w:lastColumn="0" w:noHBand="0" w:noVBand="0"/>
      </w:tblPr>
      <w:tblGrid>
        <w:gridCol w:w="2977"/>
        <w:gridCol w:w="6233"/>
      </w:tblGrid>
      <w:tr w:rsidR="00C31196" w:rsidRPr="00BE6903" w:rsidTr="00FB4BB7">
        <w:trPr>
          <w:cantSplit/>
        </w:trPr>
        <w:tc>
          <w:tcPr>
            <w:tcW w:w="2977" w:type="dxa"/>
            <w:shd w:val="clear" w:color="auto" w:fill="CCCCCC"/>
          </w:tcPr>
          <w:p w:rsidR="00C31196" w:rsidRPr="00BE6903" w:rsidRDefault="00C31196" w:rsidP="00FB4BB7">
            <w:pPr>
              <w:tabs>
                <w:tab w:val="right" w:pos="14175"/>
              </w:tabs>
              <w:spacing w:before="100" w:after="100"/>
              <w:rPr>
                <w:rFonts w:ascii="Arial" w:hAnsi="Arial"/>
                <w:b/>
                <w:sz w:val="20"/>
                <w:lang w:val="de-DE"/>
              </w:rPr>
            </w:pPr>
            <w:r>
              <w:rPr>
                <w:rFonts w:ascii="Arial" w:hAnsi="Arial"/>
                <w:b/>
                <w:sz w:val="20"/>
                <w:lang w:val="de-DE"/>
              </w:rPr>
              <w:t>Leistungsziel 1</w:t>
            </w:r>
            <w:r w:rsidRPr="00BE6903">
              <w:rPr>
                <w:rFonts w:ascii="Arial" w:hAnsi="Arial"/>
                <w:b/>
                <w:sz w:val="20"/>
                <w:lang w:val="de-DE"/>
              </w:rPr>
              <w:t>:</w:t>
            </w:r>
          </w:p>
        </w:tc>
        <w:tc>
          <w:tcPr>
            <w:tcW w:w="6233" w:type="dxa"/>
            <w:shd w:val="clear" w:color="auto" w:fill="CCCCCC"/>
          </w:tcPr>
          <w:p w:rsidR="00C31196" w:rsidRPr="00BE6903" w:rsidRDefault="00C31196" w:rsidP="00C31196">
            <w:pPr>
              <w:tabs>
                <w:tab w:val="right" w:pos="14175"/>
              </w:tabs>
              <w:spacing w:before="100" w:after="100"/>
              <w:jc w:val="both"/>
              <w:rPr>
                <w:b/>
                <w:sz w:val="20"/>
              </w:rPr>
            </w:pPr>
            <w:r w:rsidRPr="00C31196">
              <w:rPr>
                <w:rFonts w:ascii="Arial" w:hAnsi="Arial" w:cs="Arial"/>
                <w:sz w:val="20"/>
                <w:lang w:val="de-DE"/>
              </w:rPr>
              <w:t>Der Auftrag IBF ist in Inhalt unter altersgerechtem Einbezug der Familienmitglieder konkretisiert. Nach der Stabilisierung der Familie, sind konkrete, erreichbare und terminierte Ziele vereinbart.</w:t>
            </w:r>
          </w:p>
        </w:tc>
      </w:tr>
      <w:tr w:rsidR="00C31196" w:rsidRPr="00BE6903" w:rsidTr="00FB4BB7">
        <w:trPr>
          <w:cantSplit/>
        </w:trPr>
        <w:tc>
          <w:tcPr>
            <w:tcW w:w="2977" w:type="dxa"/>
          </w:tcPr>
          <w:p w:rsidR="00C31196" w:rsidRPr="00BE6903" w:rsidRDefault="00C31196" w:rsidP="00FB4BB7">
            <w:pPr>
              <w:tabs>
                <w:tab w:val="right" w:pos="14175"/>
              </w:tabs>
              <w:spacing w:before="100" w:after="100"/>
              <w:rPr>
                <w:rFonts w:ascii="Arial" w:hAnsi="Arial"/>
                <w:b/>
                <w:sz w:val="20"/>
                <w:lang w:val="de-DE"/>
              </w:rPr>
            </w:pPr>
            <w:r w:rsidRPr="00BE6903">
              <w:rPr>
                <w:rFonts w:ascii="Arial" w:hAnsi="Arial"/>
                <w:b/>
                <w:sz w:val="20"/>
                <w:lang w:val="de-DE"/>
              </w:rPr>
              <w:t>Indikator 1 für Ziel 1:</w:t>
            </w:r>
          </w:p>
        </w:tc>
        <w:tc>
          <w:tcPr>
            <w:tcW w:w="6233" w:type="dxa"/>
          </w:tcPr>
          <w:p w:rsidR="00C31196" w:rsidRPr="00C31196" w:rsidRDefault="00C31196" w:rsidP="00C31196">
            <w:pPr>
              <w:tabs>
                <w:tab w:val="right" w:pos="14175"/>
              </w:tabs>
              <w:spacing w:before="100" w:after="100"/>
              <w:jc w:val="both"/>
              <w:rPr>
                <w:sz w:val="20"/>
              </w:rPr>
            </w:pPr>
          </w:p>
        </w:tc>
      </w:tr>
      <w:tr w:rsidR="00C31196" w:rsidRPr="00BE6903" w:rsidTr="00FB4BB7">
        <w:trPr>
          <w:cantSplit/>
        </w:trPr>
        <w:tc>
          <w:tcPr>
            <w:tcW w:w="2977" w:type="dxa"/>
          </w:tcPr>
          <w:p w:rsidR="00C31196" w:rsidRPr="00BE6903" w:rsidRDefault="00C31196" w:rsidP="00FB4BB7">
            <w:pPr>
              <w:tabs>
                <w:tab w:val="right" w:pos="14175"/>
              </w:tabs>
              <w:spacing w:before="100" w:after="100"/>
              <w:rPr>
                <w:rFonts w:ascii="Arial" w:hAnsi="Arial"/>
                <w:b/>
                <w:sz w:val="20"/>
                <w:lang w:val="de-DE"/>
              </w:rPr>
            </w:pPr>
            <w:r w:rsidRPr="00BE6903">
              <w:rPr>
                <w:rFonts w:ascii="Arial" w:hAnsi="Arial"/>
                <w:b/>
                <w:sz w:val="20"/>
                <w:lang w:val="de-DE"/>
              </w:rPr>
              <w:t>Standard für Indikator 1:</w:t>
            </w:r>
          </w:p>
        </w:tc>
        <w:tc>
          <w:tcPr>
            <w:tcW w:w="6233" w:type="dxa"/>
          </w:tcPr>
          <w:p w:rsidR="00C31196" w:rsidRPr="00C31196" w:rsidRDefault="00C31196" w:rsidP="00C31196">
            <w:pPr>
              <w:tabs>
                <w:tab w:val="right" w:pos="14175"/>
              </w:tabs>
              <w:spacing w:before="100" w:after="100"/>
              <w:jc w:val="both"/>
              <w:rPr>
                <w:sz w:val="20"/>
              </w:rPr>
            </w:pPr>
          </w:p>
        </w:tc>
      </w:tr>
      <w:tr w:rsidR="00C31196" w:rsidRPr="00BE6903" w:rsidTr="00FB4BB7">
        <w:trPr>
          <w:cantSplit/>
        </w:trPr>
        <w:tc>
          <w:tcPr>
            <w:tcW w:w="2977" w:type="dxa"/>
          </w:tcPr>
          <w:p w:rsidR="00C31196" w:rsidRPr="00BE6903" w:rsidRDefault="00C31196" w:rsidP="00FB4BB7">
            <w:pPr>
              <w:tabs>
                <w:tab w:val="right" w:pos="14175"/>
              </w:tabs>
              <w:spacing w:before="100" w:after="100"/>
              <w:rPr>
                <w:rFonts w:ascii="Arial" w:hAnsi="Arial"/>
                <w:b/>
                <w:sz w:val="20"/>
                <w:lang w:val="de-DE"/>
              </w:rPr>
            </w:pPr>
            <w:r w:rsidRPr="00BE6903">
              <w:rPr>
                <w:rFonts w:ascii="Arial" w:hAnsi="Arial"/>
                <w:b/>
                <w:sz w:val="20"/>
                <w:lang w:val="de-DE"/>
              </w:rPr>
              <w:t>Methodik und Hilfsmittel</w:t>
            </w:r>
          </w:p>
        </w:tc>
        <w:tc>
          <w:tcPr>
            <w:tcW w:w="6233" w:type="dxa"/>
          </w:tcPr>
          <w:p w:rsidR="00C31196" w:rsidRPr="00C31196" w:rsidRDefault="00C31196" w:rsidP="00C31196">
            <w:pPr>
              <w:tabs>
                <w:tab w:val="right" w:pos="14175"/>
              </w:tabs>
              <w:spacing w:before="100" w:after="100"/>
              <w:jc w:val="both"/>
              <w:rPr>
                <w:sz w:val="20"/>
              </w:rPr>
            </w:pPr>
          </w:p>
        </w:tc>
      </w:tr>
    </w:tbl>
    <w:p w:rsidR="00C31196" w:rsidRPr="00BE6903" w:rsidRDefault="00C31196" w:rsidP="00C31196">
      <w:pPr>
        <w:tabs>
          <w:tab w:val="right" w:pos="14175"/>
        </w:tabs>
        <w:rPr>
          <w:rFonts w:ascii="Arial" w:hAnsi="Arial"/>
          <w:sz w:val="20"/>
          <w:lang w:val="de-DE"/>
        </w:rPr>
      </w:pPr>
    </w:p>
    <w:tbl>
      <w:tblPr>
        <w:tblW w:w="9352" w:type="dxa"/>
        <w:tblInd w:w="-142" w:type="dxa"/>
        <w:tblLayout w:type="fixed"/>
        <w:tblCellMar>
          <w:left w:w="70" w:type="dxa"/>
          <w:right w:w="70" w:type="dxa"/>
        </w:tblCellMar>
        <w:tblLook w:val="0000" w:firstRow="0" w:lastRow="0" w:firstColumn="0" w:lastColumn="0" w:noHBand="0" w:noVBand="0"/>
      </w:tblPr>
      <w:tblGrid>
        <w:gridCol w:w="72"/>
        <w:gridCol w:w="3047"/>
        <w:gridCol w:w="6163"/>
        <w:gridCol w:w="70"/>
      </w:tblGrid>
      <w:tr w:rsidR="00C31196" w:rsidRPr="00BE6903" w:rsidTr="00FB4BB7">
        <w:trPr>
          <w:cantSplit/>
        </w:trPr>
        <w:tc>
          <w:tcPr>
            <w:tcW w:w="3119" w:type="dxa"/>
            <w:gridSpan w:val="2"/>
            <w:shd w:val="clear" w:color="auto" w:fill="CCCCCC"/>
          </w:tcPr>
          <w:p w:rsidR="00C31196" w:rsidRPr="00BE6903" w:rsidRDefault="00C31196" w:rsidP="00FB4BB7">
            <w:pPr>
              <w:tabs>
                <w:tab w:val="right" w:pos="14175"/>
              </w:tabs>
              <w:spacing w:before="100" w:after="100"/>
              <w:rPr>
                <w:rFonts w:ascii="Arial" w:hAnsi="Arial"/>
                <w:b/>
                <w:sz w:val="20"/>
                <w:lang w:val="de-DE"/>
              </w:rPr>
            </w:pPr>
            <w:r>
              <w:rPr>
                <w:rFonts w:ascii="Arial" w:hAnsi="Arial"/>
                <w:b/>
                <w:sz w:val="20"/>
                <w:lang w:val="de-DE"/>
              </w:rPr>
              <w:t>Leistungsziel 2</w:t>
            </w:r>
            <w:r w:rsidRPr="00BE6903">
              <w:rPr>
                <w:rFonts w:ascii="Arial" w:hAnsi="Arial"/>
                <w:b/>
                <w:sz w:val="20"/>
                <w:lang w:val="de-DE"/>
              </w:rPr>
              <w:t>:</w:t>
            </w:r>
          </w:p>
        </w:tc>
        <w:tc>
          <w:tcPr>
            <w:tcW w:w="6233" w:type="dxa"/>
            <w:gridSpan w:val="2"/>
            <w:shd w:val="clear" w:color="auto" w:fill="CCCCCC"/>
          </w:tcPr>
          <w:p w:rsidR="00C31196" w:rsidRPr="00C31196" w:rsidRDefault="00C31196" w:rsidP="00C31196">
            <w:pPr>
              <w:tabs>
                <w:tab w:val="right" w:pos="14175"/>
              </w:tabs>
              <w:spacing w:before="100" w:after="100"/>
              <w:jc w:val="both"/>
              <w:rPr>
                <w:sz w:val="20"/>
              </w:rPr>
            </w:pPr>
            <w:r w:rsidRPr="00C31196">
              <w:rPr>
                <w:sz w:val="20"/>
              </w:rPr>
              <w:t>Die Mitglieder der Familie gewinnen eine differenzierte Problemsicht, erfassen ihre Situation, erarbeiten sich eine Perspektive und arbeiten bei der Ressourcenentwicklung mit.</w:t>
            </w:r>
          </w:p>
        </w:tc>
      </w:tr>
      <w:tr w:rsidR="00C31196" w:rsidRPr="00BE6903" w:rsidTr="00FB4BB7">
        <w:trPr>
          <w:cantSplit/>
        </w:trPr>
        <w:tc>
          <w:tcPr>
            <w:tcW w:w="3119" w:type="dxa"/>
            <w:gridSpan w:val="2"/>
            <w:shd w:val="clear" w:color="auto" w:fill="auto"/>
          </w:tcPr>
          <w:p w:rsidR="00C31196" w:rsidRPr="00BE6903" w:rsidRDefault="00C31196" w:rsidP="00FB4BB7">
            <w:pPr>
              <w:tabs>
                <w:tab w:val="right" w:pos="14175"/>
              </w:tabs>
              <w:spacing w:before="100" w:after="100"/>
              <w:rPr>
                <w:rFonts w:ascii="Arial" w:hAnsi="Arial"/>
                <w:b/>
                <w:sz w:val="20"/>
                <w:lang w:val="de-DE"/>
              </w:rPr>
            </w:pPr>
            <w:r w:rsidRPr="00BE6903">
              <w:rPr>
                <w:rFonts w:ascii="Arial" w:hAnsi="Arial"/>
                <w:b/>
                <w:sz w:val="20"/>
                <w:lang w:val="de-DE"/>
              </w:rPr>
              <w:t>Indikator 1 für Ziel 1:</w:t>
            </w:r>
          </w:p>
        </w:tc>
        <w:tc>
          <w:tcPr>
            <w:tcW w:w="6233" w:type="dxa"/>
            <w:gridSpan w:val="2"/>
            <w:shd w:val="clear" w:color="auto" w:fill="auto"/>
          </w:tcPr>
          <w:p w:rsidR="00C31196" w:rsidRPr="00C31196" w:rsidRDefault="00C31196" w:rsidP="00C31196">
            <w:pPr>
              <w:tabs>
                <w:tab w:val="right" w:pos="14175"/>
              </w:tabs>
              <w:spacing w:before="100" w:after="100"/>
              <w:jc w:val="both"/>
              <w:rPr>
                <w:sz w:val="20"/>
              </w:rPr>
            </w:pPr>
          </w:p>
        </w:tc>
      </w:tr>
      <w:tr w:rsidR="00C31196" w:rsidRPr="00BE6903" w:rsidTr="00FB4BB7">
        <w:trPr>
          <w:cantSplit/>
        </w:trPr>
        <w:tc>
          <w:tcPr>
            <w:tcW w:w="3119" w:type="dxa"/>
            <w:gridSpan w:val="2"/>
            <w:shd w:val="clear" w:color="auto" w:fill="auto"/>
          </w:tcPr>
          <w:p w:rsidR="00C31196" w:rsidRPr="00BE6903" w:rsidRDefault="00C31196" w:rsidP="00FB4BB7">
            <w:pPr>
              <w:tabs>
                <w:tab w:val="right" w:pos="14175"/>
              </w:tabs>
              <w:spacing w:before="100" w:after="100"/>
              <w:rPr>
                <w:rFonts w:ascii="Arial" w:hAnsi="Arial"/>
                <w:b/>
                <w:sz w:val="20"/>
                <w:lang w:val="de-DE"/>
              </w:rPr>
            </w:pPr>
            <w:r w:rsidRPr="00BE6903">
              <w:rPr>
                <w:rFonts w:ascii="Arial" w:hAnsi="Arial"/>
                <w:b/>
                <w:sz w:val="20"/>
                <w:lang w:val="de-DE"/>
              </w:rPr>
              <w:t>Standard für Indikator 1:</w:t>
            </w:r>
          </w:p>
        </w:tc>
        <w:tc>
          <w:tcPr>
            <w:tcW w:w="6233" w:type="dxa"/>
            <w:gridSpan w:val="2"/>
            <w:shd w:val="clear" w:color="auto" w:fill="auto"/>
          </w:tcPr>
          <w:p w:rsidR="00C31196" w:rsidRPr="00C31196" w:rsidRDefault="00C31196" w:rsidP="00C31196">
            <w:pPr>
              <w:tabs>
                <w:tab w:val="right" w:pos="14175"/>
              </w:tabs>
              <w:spacing w:before="100" w:after="100"/>
              <w:jc w:val="both"/>
              <w:rPr>
                <w:sz w:val="20"/>
              </w:rPr>
            </w:pPr>
          </w:p>
        </w:tc>
      </w:tr>
      <w:tr w:rsidR="00C31196" w:rsidRPr="00BE6903" w:rsidTr="00FB4BB7">
        <w:trPr>
          <w:cantSplit/>
        </w:trPr>
        <w:tc>
          <w:tcPr>
            <w:tcW w:w="3119" w:type="dxa"/>
            <w:gridSpan w:val="2"/>
            <w:shd w:val="clear" w:color="auto" w:fill="auto"/>
          </w:tcPr>
          <w:p w:rsidR="00C31196" w:rsidRPr="00BE6903" w:rsidRDefault="00C31196" w:rsidP="00FB4BB7">
            <w:pPr>
              <w:tabs>
                <w:tab w:val="right" w:pos="14175"/>
              </w:tabs>
              <w:spacing w:before="100" w:after="100"/>
              <w:rPr>
                <w:rFonts w:ascii="Arial" w:hAnsi="Arial"/>
                <w:b/>
                <w:sz w:val="20"/>
                <w:lang w:val="de-DE"/>
              </w:rPr>
            </w:pPr>
            <w:r w:rsidRPr="00BE6903">
              <w:rPr>
                <w:rFonts w:ascii="Arial" w:hAnsi="Arial"/>
                <w:b/>
                <w:sz w:val="20"/>
                <w:lang w:val="de-DE"/>
              </w:rPr>
              <w:t>Methodik und Hilfsmittel</w:t>
            </w:r>
          </w:p>
        </w:tc>
        <w:tc>
          <w:tcPr>
            <w:tcW w:w="6233" w:type="dxa"/>
            <w:gridSpan w:val="2"/>
            <w:shd w:val="clear" w:color="auto" w:fill="auto"/>
          </w:tcPr>
          <w:p w:rsidR="00C31196" w:rsidRPr="00C31196" w:rsidRDefault="00C31196" w:rsidP="00C31196">
            <w:pPr>
              <w:tabs>
                <w:tab w:val="right" w:pos="14175"/>
              </w:tabs>
              <w:spacing w:before="100" w:after="100"/>
              <w:jc w:val="both"/>
              <w:rPr>
                <w:sz w:val="20"/>
              </w:rPr>
            </w:pPr>
          </w:p>
        </w:tc>
      </w:tr>
      <w:tr w:rsidR="00C31196" w:rsidRPr="00C94A56" w:rsidTr="00FB4BB7">
        <w:trPr>
          <w:gridBefore w:val="1"/>
          <w:gridAfter w:val="1"/>
          <w:wBefore w:w="72" w:type="dxa"/>
          <w:wAfter w:w="70" w:type="dxa"/>
          <w:cantSplit/>
        </w:trPr>
        <w:tc>
          <w:tcPr>
            <w:tcW w:w="3047" w:type="dxa"/>
            <w:shd w:val="clear" w:color="auto" w:fill="CCCCCC"/>
          </w:tcPr>
          <w:p w:rsidR="00C31196" w:rsidRPr="00C94A56" w:rsidRDefault="00C31196" w:rsidP="00FB4BB7">
            <w:pPr>
              <w:tabs>
                <w:tab w:val="right" w:pos="14175"/>
              </w:tabs>
              <w:spacing w:before="100" w:after="2"/>
              <w:rPr>
                <w:rFonts w:ascii="Arial" w:hAnsi="Arial"/>
                <w:b/>
                <w:sz w:val="20"/>
                <w:lang w:val="de-DE"/>
              </w:rPr>
            </w:pPr>
            <w:r w:rsidRPr="00C005B7">
              <w:rPr>
                <w:rFonts w:ascii="Arial" w:hAnsi="Arial"/>
                <w:b/>
                <w:sz w:val="20"/>
                <w:lang w:val="de-DE"/>
              </w:rPr>
              <w:t xml:space="preserve">Leistungsziel </w:t>
            </w:r>
            <w:r>
              <w:rPr>
                <w:rFonts w:ascii="Arial" w:hAnsi="Arial"/>
                <w:b/>
                <w:sz w:val="20"/>
                <w:lang w:val="de-DE"/>
              </w:rPr>
              <w:t>3</w:t>
            </w:r>
            <w:r w:rsidRPr="00C94A56">
              <w:rPr>
                <w:rFonts w:ascii="Arial" w:hAnsi="Arial"/>
                <w:b/>
                <w:sz w:val="20"/>
                <w:lang w:val="de-DE"/>
              </w:rPr>
              <w:t>:</w:t>
            </w:r>
          </w:p>
        </w:tc>
        <w:tc>
          <w:tcPr>
            <w:tcW w:w="6163" w:type="dxa"/>
            <w:shd w:val="clear" w:color="auto" w:fill="CCCCCC"/>
          </w:tcPr>
          <w:p w:rsidR="00C31196" w:rsidRPr="00C94A56" w:rsidRDefault="00C31196" w:rsidP="00FB4BB7">
            <w:pPr>
              <w:keepNext/>
              <w:tabs>
                <w:tab w:val="right" w:pos="14175"/>
              </w:tabs>
              <w:spacing w:before="100" w:after="120"/>
              <w:outlineLvl w:val="1"/>
              <w:rPr>
                <w:rFonts w:ascii="Arial" w:hAnsi="Arial"/>
                <w:sz w:val="20"/>
                <w:lang w:val="de-DE"/>
              </w:rPr>
            </w:pPr>
            <w:r>
              <w:rPr>
                <w:rFonts w:ascii="Arial" w:hAnsi="Arial"/>
                <w:sz w:val="20"/>
                <w:lang w:val="de-DE"/>
              </w:rPr>
              <w:t xml:space="preserve">Das Kind/Jugendliche </w:t>
            </w:r>
            <w:r w:rsidRPr="00C94A56">
              <w:rPr>
                <w:rFonts w:ascii="Arial" w:hAnsi="Arial"/>
                <w:sz w:val="20"/>
                <w:lang w:val="de-DE"/>
              </w:rPr>
              <w:t>ist</w:t>
            </w:r>
            <w:r>
              <w:rPr>
                <w:rFonts w:ascii="Arial" w:hAnsi="Arial"/>
                <w:sz w:val="20"/>
                <w:lang w:val="de-DE"/>
              </w:rPr>
              <w:t xml:space="preserve"> psychisch stabil und</w:t>
            </w:r>
            <w:r w:rsidRPr="00C94A56">
              <w:rPr>
                <w:rFonts w:ascii="Arial" w:hAnsi="Arial"/>
                <w:sz w:val="20"/>
                <w:lang w:val="de-DE"/>
              </w:rPr>
              <w:t xml:space="preserve"> in seiner </w:t>
            </w:r>
            <w:r w:rsidRPr="00C56983">
              <w:rPr>
                <w:rFonts w:ascii="Arial" w:hAnsi="Arial"/>
                <w:sz w:val="20"/>
                <w:lang w:val="de-DE"/>
              </w:rPr>
              <w:t xml:space="preserve">emotionalen, sozialen, </w:t>
            </w:r>
            <w:r>
              <w:rPr>
                <w:rFonts w:ascii="Arial" w:hAnsi="Arial"/>
                <w:sz w:val="20"/>
                <w:lang w:val="de-DE"/>
              </w:rPr>
              <w:t>intellektuellen und körperlichen</w:t>
            </w:r>
            <w:r w:rsidRPr="00C56983">
              <w:rPr>
                <w:rFonts w:ascii="Arial" w:hAnsi="Arial"/>
                <w:sz w:val="20"/>
                <w:lang w:val="de-DE"/>
              </w:rPr>
              <w:t xml:space="preserve"> </w:t>
            </w:r>
            <w:r w:rsidRPr="00C94A56">
              <w:rPr>
                <w:rFonts w:ascii="Arial" w:hAnsi="Arial"/>
                <w:sz w:val="20"/>
                <w:lang w:val="de-DE"/>
              </w:rPr>
              <w:t>Entwicklung gefördert.</w:t>
            </w:r>
          </w:p>
        </w:tc>
      </w:tr>
      <w:tr w:rsidR="00C31196" w:rsidRPr="00C94A56" w:rsidTr="00FB4BB7">
        <w:trPr>
          <w:gridBefore w:val="1"/>
          <w:gridAfter w:val="1"/>
          <w:wBefore w:w="72" w:type="dxa"/>
          <w:wAfter w:w="70" w:type="dxa"/>
          <w:cantSplit/>
        </w:trPr>
        <w:tc>
          <w:tcPr>
            <w:tcW w:w="3047" w:type="dxa"/>
          </w:tcPr>
          <w:p w:rsidR="00C31196" w:rsidRPr="00C94A56" w:rsidRDefault="00C31196" w:rsidP="00FB4BB7">
            <w:pPr>
              <w:tabs>
                <w:tab w:val="right" w:pos="14175"/>
              </w:tabs>
              <w:spacing w:before="100" w:after="100"/>
              <w:rPr>
                <w:rFonts w:ascii="Arial" w:hAnsi="Arial"/>
                <w:b/>
                <w:sz w:val="20"/>
                <w:lang w:val="de-DE"/>
              </w:rPr>
            </w:pPr>
            <w:r w:rsidRPr="00C94A56">
              <w:rPr>
                <w:rFonts w:ascii="Arial" w:hAnsi="Arial"/>
                <w:b/>
                <w:sz w:val="20"/>
                <w:lang w:val="de-DE"/>
              </w:rPr>
              <w:t xml:space="preserve">Indikator 1 für Ziel </w:t>
            </w:r>
            <w:r>
              <w:rPr>
                <w:rFonts w:ascii="Arial" w:hAnsi="Arial"/>
                <w:b/>
                <w:sz w:val="20"/>
                <w:lang w:val="de-DE"/>
              </w:rPr>
              <w:t>3</w:t>
            </w:r>
            <w:r w:rsidRPr="00C94A56">
              <w:rPr>
                <w:rFonts w:ascii="Arial" w:hAnsi="Arial"/>
                <w:b/>
                <w:sz w:val="20"/>
                <w:lang w:val="de-DE"/>
              </w:rPr>
              <w:t>:</w:t>
            </w:r>
          </w:p>
        </w:tc>
        <w:tc>
          <w:tcPr>
            <w:tcW w:w="6163" w:type="dxa"/>
          </w:tcPr>
          <w:p w:rsidR="00C31196" w:rsidRPr="00C31196" w:rsidRDefault="00C31196" w:rsidP="00C31196">
            <w:pPr>
              <w:tabs>
                <w:tab w:val="right" w:pos="14175"/>
              </w:tabs>
              <w:spacing w:before="100" w:after="100"/>
              <w:jc w:val="both"/>
              <w:rPr>
                <w:sz w:val="20"/>
              </w:rPr>
            </w:pPr>
          </w:p>
        </w:tc>
      </w:tr>
      <w:tr w:rsidR="00C31196" w:rsidRPr="00C94A56" w:rsidTr="00FB4BB7">
        <w:trPr>
          <w:gridBefore w:val="1"/>
          <w:gridAfter w:val="1"/>
          <w:wBefore w:w="72" w:type="dxa"/>
          <w:wAfter w:w="70" w:type="dxa"/>
          <w:cantSplit/>
        </w:trPr>
        <w:tc>
          <w:tcPr>
            <w:tcW w:w="3047" w:type="dxa"/>
          </w:tcPr>
          <w:p w:rsidR="00C31196" w:rsidRPr="00C94A56" w:rsidRDefault="00C31196" w:rsidP="00FB4BB7">
            <w:pPr>
              <w:tabs>
                <w:tab w:val="right" w:pos="14175"/>
              </w:tabs>
              <w:spacing w:before="100" w:after="100"/>
              <w:rPr>
                <w:rFonts w:ascii="Arial" w:hAnsi="Arial"/>
                <w:b/>
                <w:sz w:val="20"/>
                <w:lang w:val="de-DE"/>
              </w:rPr>
            </w:pPr>
            <w:r w:rsidRPr="00C94A56">
              <w:rPr>
                <w:rFonts w:ascii="Arial" w:hAnsi="Arial"/>
                <w:b/>
                <w:sz w:val="20"/>
                <w:lang w:val="de-DE"/>
              </w:rPr>
              <w:t>Standard für Indikator 1:</w:t>
            </w:r>
          </w:p>
        </w:tc>
        <w:tc>
          <w:tcPr>
            <w:tcW w:w="6163" w:type="dxa"/>
          </w:tcPr>
          <w:p w:rsidR="00C31196" w:rsidRPr="00C31196" w:rsidRDefault="00C31196" w:rsidP="00C31196">
            <w:pPr>
              <w:tabs>
                <w:tab w:val="right" w:pos="14175"/>
              </w:tabs>
              <w:spacing w:before="100" w:after="100"/>
              <w:jc w:val="both"/>
              <w:rPr>
                <w:sz w:val="20"/>
              </w:rPr>
            </w:pPr>
          </w:p>
        </w:tc>
      </w:tr>
      <w:tr w:rsidR="00C31196" w:rsidRPr="00C94A56" w:rsidTr="00FB4BB7">
        <w:trPr>
          <w:gridBefore w:val="1"/>
          <w:gridAfter w:val="1"/>
          <w:wBefore w:w="72" w:type="dxa"/>
          <w:wAfter w:w="70" w:type="dxa"/>
          <w:cantSplit/>
        </w:trPr>
        <w:tc>
          <w:tcPr>
            <w:tcW w:w="3047" w:type="dxa"/>
          </w:tcPr>
          <w:p w:rsidR="00C31196" w:rsidRPr="00C94A56" w:rsidRDefault="00C31196" w:rsidP="00FB4BB7">
            <w:pPr>
              <w:tabs>
                <w:tab w:val="right" w:pos="14175"/>
              </w:tabs>
              <w:spacing w:before="100" w:after="100"/>
              <w:rPr>
                <w:rFonts w:ascii="Arial" w:hAnsi="Arial"/>
                <w:b/>
                <w:sz w:val="20"/>
                <w:lang w:val="de-DE"/>
              </w:rPr>
            </w:pPr>
            <w:r w:rsidRPr="00C94A56">
              <w:rPr>
                <w:rFonts w:ascii="Arial" w:hAnsi="Arial"/>
                <w:b/>
                <w:sz w:val="20"/>
                <w:lang w:val="de-DE"/>
              </w:rPr>
              <w:t>Methodik und Hilfsmittel</w:t>
            </w:r>
          </w:p>
        </w:tc>
        <w:tc>
          <w:tcPr>
            <w:tcW w:w="6163" w:type="dxa"/>
          </w:tcPr>
          <w:p w:rsidR="00C31196" w:rsidRPr="00C31196" w:rsidRDefault="00C31196" w:rsidP="00C31196">
            <w:pPr>
              <w:tabs>
                <w:tab w:val="right" w:pos="14175"/>
              </w:tabs>
              <w:spacing w:before="100" w:after="100"/>
              <w:jc w:val="both"/>
              <w:rPr>
                <w:sz w:val="20"/>
              </w:rPr>
            </w:pPr>
          </w:p>
        </w:tc>
      </w:tr>
      <w:tr w:rsidR="00782B63" w:rsidRPr="00BE6903" w:rsidTr="00782B63">
        <w:trPr>
          <w:gridBefore w:val="1"/>
          <w:gridAfter w:val="1"/>
          <w:wBefore w:w="72" w:type="dxa"/>
          <w:wAfter w:w="70" w:type="dxa"/>
          <w:cantSplit/>
        </w:trPr>
        <w:tc>
          <w:tcPr>
            <w:tcW w:w="3047" w:type="dxa"/>
            <w:shd w:val="clear" w:color="auto" w:fill="CCCCCC"/>
          </w:tcPr>
          <w:p w:rsidR="00782B63" w:rsidRPr="0068546F" w:rsidRDefault="00782B63" w:rsidP="00941182">
            <w:pPr>
              <w:tabs>
                <w:tab w:val="right" w:pos="14175"/>
              </w:tabs>
              <w:spacing w:before="100" w:after="100"/>
              <w:rPr>
                <w:rFonts w:ascii="Arial" w:hAnsi="Arial"/>
                <w:b/>
                <w:sz w:val="20"/>
              </w:rPr>
            </w:pPr>
            <w:r w:rsidRPr="0068546F">
              <w:rPr>
                <w:rFonts w:ascii="Arial" w:hAnsi="Arial"/>
                <w:b/>
                <w:sz w:val="20"/>
              </w:rPr>
              <w:t>Leistungsziel 4:</w:t>
            </w:r>
          </w:p>
        </w:tc>
        <w:tc>
          <w:tcPr>
            <w:tcW w:w="6163" w:type="dxa"/>
            <w:shd w:val="clear" w:color="auto" w:fill="CCCCCC"/>
          </w:tcPr>
          <w:p w:rsidR="00782B63" w:rsidRPr="0068546F" w:rsidRDefault="00782B63" w:rsidP="00782B63">
            <w:pPr>
              <w:keepNext/>
              <w:tabs>
                <w:tab w:val="right" w:pos="14175"/>
              </w:tabs>
              <w:spacing w:before="100" w:after="100"/>
              <w:outlineLvl w:val="1"/>
              <w:rPr>
                <w:rFonts w:ascii="Arial" w:hAnsi="Arial"/>
                <w:sz w:val="20"/>
                <w:lang w:val="de-DE"/>
              </w:rPr>
            </w:pPr>
            <w:r w:rsidRPr="0068546F">
              <w:rPr>
                <w:rFonts w:ascii="Arial" w:hAnsi="Arial"/>
                <w:sz w:val="20"/>
                <w:lang w:val="de-DE"/>
              </w:rPr>
              <w:t xml:space="preserve">In Krisensituationen ist die fachgerechte Begleitung und Unterbringung </w:t>
            </w:r>
            <w:proofErr w:type="spellStart"/>
            <w:r w:rsidRPr="0068546F">
              <w:rPr>
                <w:rFonts w:ascii="Arial" w:hAnsi="Arial"/>
                <w:sz w:val="20"/>
                <w:lang w:val="de-DE"/>
              </w:rPr>
              <w:t>gemäss</w:t>
            </w:r>
            <w:proofErr w:type="spellEnd"/>
            <w:r w:rsidRPr="0068546F">
              <w:rPr>
                <w:rFonts w:ascii="Arial" w:hAnsi="Arial"/>
                <w:sz w:val="20"/>
                <w:lang w:val="de-DE"/>
              </w:rPr>
              <w:t xml:space="preserve"> dem individuellen Bedarf der Jugendlichen rund um die Uhr sichergestellt. </w:t>
            </w:r>
          </w:p>
        </w:tc>
      </w:tr>
      <w:tr w:rsidR="00782B63" w:rsidRPr="00CA1DA4" w:rsidTr="00782B63">
        <w:trPr>
          <w:gridBefore w:val="1"/>
          <w:gridAfter w:val="1"/>
          <w:wBefore w:w="72" w:type="dxa"/>
          <w:wAfter w:w="70" w:type="dxa"/>
          <w:cantSplit/>
        </w:trPr>
        <w:tc>
          <w:tcPr>
            <w:tcW w:w="3047" w:type="dxa"/>
          </w:tcPr>
          <w:p w:rsidR="00782B63" w:rsidRPr="0068546F" w:rsidRDefault="00782B63" w:rsidP="00941182">
            <w:pPr>
              <w:tabs>
                <w:tab w:val="right" w:pos="14175"/>
              </w:tabs>
              <w:spacing w:before="100" w:after="100"/>
              <w:rPr>
                <w:rFonts w:ascii="Arial" w:hAnsi="Arial"/>
                <w:b/>
                <w:sz w:val="20"/>
              </w:rPr>
            </w:pPr>
            <w:r w:rsidRPr="0068546F">
              <w:rPr>
                <w:rFonts w:ascii="Arial" w:hAnsi="Arial"/>
                <w:b/>
                <w:sz w:val="20"/>
              </w:rPr>
              <w:t>Indikator 1 für Ziel 4:</w:t>
            </w:r>
          </w:p>
        </w:tc>
        <w:tc>
          <w:tcPr>
            <w:tcW w:w="6163" w:type="dxa"/>
          </w:tcPr>
          <w:p w:rsidR="00782B63" w:rsidRPr="0068546F" w:rsidRDefault="00782B63" w:rsidP="00782B63">
            <w:pPr>
              <w:keepNext/>
              <w:tabs>
                <w:tab w:val="right" w:pos="14175"/>
              </w:tabs>
              <w:spacing w:before="100" w:after="100"/>
              <w:outlineLvl w:val="1"/>
              <w:rPr>
                <w:rFonts w:ascii="Arial" w:hAnsi="Arial"/>
                <w:sz w:val="20"/>
                <w:lang w:val="de-DE"/>
              </w:rPr>
            </w:pPr>
          </w:p>
        </w:tc>
      </w:tr>
      <w:tr w:rsidR="00782B63" w:rsidRPr="00CA1DA4" w:rsidTr="00782B63">
        <w:trPr>
          <w:gridBefore w:val="1"/>
          <w:gridAfter w:val="1"/>
          <w:wBefore w:w="72" w:type="dxa"/>
          <w:wAfter w:w="70" w:type="dxa"/>
          <w:cantSplit/>
        </w:trPr>
        <w:tc>
          <w:tcPr>
            <w:tcW w:w="3047" w:type="dxa"/>
          </w:tcPr>
          <w:p w:rsidR="00782B63" w:rsidRPr="0068546F" w:rsidRDefault="00782B63" w:rsidP="00941182">
            <w:pPr>
              <w:tabs>
                <w:tab w:val="right" w:pos="14175"/>
              </w:tabs>
              <w:spacing w:before="100" w:after="100"/>
              <w:rPr>
                <w:rFonts w:ascii="Arial" w:hAnsi="Arial"/>
                <w:b/>
                <w:sz w:val="20"/>
              </w:rPr>
            </w:pPr>
            <w:r w:rsidRPr="0068546F">
              <w:rPr>
                <w:rFonts w:ascii="Arial" w:hAnsi="Arial"/>
                <w:b/>
                <w:sz w:val="20"/>
              </w:rPr>
              <w:t>Standard für Indikator 1:</w:t>
            </w:r>
          </w:p>
        </w:tc>
        <w:tc>
          <w:tcPr>
            <w:tcW w:w="6163" w:type="dxa"/>
          </w:tcPr>
          <w:p w:rsidR="00782B63" w:rsidRPr="0068546F" w:rsidRDefault="00782B63" w:rsidP="00782B63">
            <w:pPr>
              <w:keepNext/>
              <w:tabs>
                <w:tab w:val="right" w:pos="14175"/>
              </w:tabs>
              <w:spacing w:before="100" w:after="100"/>
              <w:outlineLvl w:val="1"/>
              <w:rPr>
                <w:rFonts w:ascii="Arial" w:hAnsi="Arial"/>
                <w:sz w:val="20"/>
                <w:lang w:val="de-DE"/>
              </w:rPr>
            </w:pPr>
          </w:p>
        </w:tc>
      </w:tr>
      <w:tr w:rsidR="00782B63" w:rsidRPr="00BE6903" w:rsidTr="00782B63">
        <w:trPr>
          <w:gridBefore w:val="1"/>
          <w:gridAfter w:val="1"/>
          <w:wBefore w:w="72" w:type="dxa"/>
          <w:wAfter w:w="70" w:type="dxa"/>
          <w:cantSplit/>
        </w:trPr>
        <w:tc>
          <w:tcPr>
            <w:tcW w:w="3047" w:type="dxa"/>
          </w:tcPr>
          <w:p w:rsidR="00782B63" w:rsidRPr="0068546F" w:rsidRDefault="00782B63" w:rsidP="00941182">
            <w:pPr>
              <w:tabs>
                <w:tab w:val="right" w:pos="14175"/>
              </w:tabs>
              <w:spacing w:before="100" w:after="100"/>
              <w:rPr>
                <w:rFonts w:ascii="Arial" w:hAnsi="Arial"/>
                <w:b/>
                <w:sz w:val="20"/>
              </w:rPr>
            </w:pPr>
            <w:r w:rsidRPr="0068546F">
              <w:rPr>
                <w:rFonts w:ascii="Arial" w:hAnsi="Arial"/>
                <w:b/>
                <w:sz w:val="20"/>
              </w:rPr>
              <w:t>Methodik und Hilfsmittel</w:t>
            </w:r>
          </w:p>
        </w:tc>
        <w:tc>
          <w:tcPr>
            <w:tcW w:w="6163" w:type="dxa"/>
          </w:tcPr>
          <w:p w:rsidR="00782B63" w:rsidRPr="0068546F" w:rsidRDefault="00782B63" w:rsidP="00782B63">
            <w:pPr>
              <w:keepNext/>
              <w:tabs>
                <w:tab w:val="right" w:pos="14175"/>
              </w:tabs>
              <w:spacing w:before="100" w:after="100"/>
              <w:outlineLvl w:val="1"/>
              <w:rPr>
                <w:rFonts w:ascii="Arial" w:hAnsi="Arial"/>
                <w:sz w:val="20"/>
                <w:lang w:val="de-DE"/>
              </w:rPr>
            </w:pPr>
          </w:p>
        </w:tc>
      </w:tr>
      <w:tr w:rsidR="00C31196" w:rsidRPr="00BE6903" w:rsidTr="00FB4BB7">
        <w:trPr>
          <w:cantSplit/>
        </w:trPr>
        <w:tc>
          <w:tcPr>
            <w:tcW w:w="3119" w:type="dxa"/>
            <w:gridSpan w:val="2"/>
            <w:shd w:val="clear" w:color="auto" w:fill="CCCCCC"/>
          </w:tcPr>
          <w:p w:rsidR="00C31196" w:rsidRPr="00BE6903" w:rsidRDefault="00A93A96" w:rsidP="00FB4BB7">
            <w:pPr>
              <w:tabs>
                <w:tab w:val="right" w:pos="14175"/>
              </w:tabs>
              <w:spacing w:before="100" w:after="100"/>
              <w:rPr>
                <w:rFonts w:ascii="Arial" w:hAnsi="Arial"/>
                <w:b/>
                <w:sz w:val="20"/>
                <w:lang w:val="de-DE"/>
              </w:rPr>
            </w:pPr>
            <w:r>
              <w:rPr>
                <w:rFonts w:ascii="Arial" w:hAnsi="Arial"/>
                <w:b/>
                <w:sz w:val="20"/>
                <w:lang w:val="de-DE"/>
              </w:rPr>
              <w:lastRenderedPageBreak/>
              <w:t>Leistungsziel 5</w:t>
            </w:r>
            <w:r w:rsidR="00C31196" w:rsidRPr="00BE6903">
              <w:rPr>
                <w:rFonts w:ascii="Arial" w:hAnsi="Arial"/>
                <w:b/>
                <w:sz w:val="20"/>
                <w:lang w:val="de-DE"/>
              </w:rPr>
              <w:t>:</w:t>
            </w:r>
          </w:p>
        </w:tc>
        <w:tc>
          <w:tcPr>
            <w:tcW w:w="6233" w:type="dxa"/>
            <w:gridSpan w:val="2"/>
            <w:shd w:val="clear" w:color="auto" w:fill="CCCCCC"/>
          </w:tcPr>
          <w:p w:rsidR="00C31196" w:rsidRPr="00BE6903" w:rsidRDefault="00C31196" w:rsidP="00C31196">
            <w:pPr>
              <w:keepNext/>
              <w:tabs>
                <w:tab w:val="right" w:pos="14175"/>
              </w:tabs>
              <w:spacing w:before="100" w:after="120"/>
              <w:outlineLvl w:val="1"/>
              <w:rPr>
                <w:b/>
                <w:sz w:val="20"/>
              </w:rPr>
            </w:pPr>
            <w:r w:rsidRPr="00C31196">
              <w:rPr>
                <w:rFonts w:ascii="Arial" w:hAnsi="Arial"/>
                <w:sz w:val="20"/>
                <w:lang w:val="de-DE"/>
              </w:rPr>
              <w:t xml:space="preserve">Die Mitglieder der Familie sind in ihrem sozialen Umfeld (Wohnen, Nachbarn, Freunde Freizeit </w:t>
            </w:r>
            <w:proofErr w:type="spellStart"/>
            <w:r w:rsidRPr="00C31196">
              <w:rPr>
                <w:rFonts w:ascii="Arial" w:hAnsi="Arial"/>
                <w:sz w:val="20"/>
                <w:lang w:val="de-DE"/>
              </w:rPr>
              <w:t>usw</w:t>
            </w:r>
            <w:proofErr w:type="spellEnd"/>
            <w:r w:rsidRPr="00C31196">
              <w:rPr>
                <w:rFonts w:ascii="Arial" w:hAnsi="Arial"/>
                <w:sz w:val="20"/>
                <w:lang w:val="de-DE"/>
              </w:rPr>
              <w:t>) integriert.</w:t>
            </w:r>
            <w:r w:rsidRPr="00BE6903">
              <w:rPr>
                <w:sz w:val="20"/>
              </w:rPr>
              <w:t xml:space="preserve">  </w:t>
            </w:r>
          </w:p>
        </w:tc>
      </w:tr>
      <w:tr w:rsidR="00C31196" w:rsidRPr="00BE6903" w:rsidTr="00FB4BB7">
        <w:trPr>
          <w:cantSplit/>
        </w:trPr>
        <w:tc>
          <w:tcPr>
            <w:tcW w:w="3119" w:type="dxa"/>
            <w:gridSpan w:val="2"/>
          </w:tcPr>
          <w:p w:rsidR="00C31196" w:rsidRPr="00BE6903" w:rsidRDefault="00C31196" w:rsidP="00FB4BB7">
            <w:pPr>
              <w:tabs>
                <w:tab w:val="right" w:pos="14175"/>
              </w:tabs>
              <w:spacing w:before="100" w:after="100"/>
              <w:rPr>
                <w:rFonts w:ascii="Arial" w:hAnsi="Arial"/>
                <w:b/>
                <w:sz w:val="20"/>
                <w:lang w:val="de-DE"/>
              </w:rPr>
            </w:pPr>
            <w:r w:rsidRPr="00BE6903">
              <w:rPr>
                <w:rFonts w:ascii="Arial" w:hAnsi="Arial"/>
                <w:b/>
                <w:sz w:val="20"/>
                <w:lang w:val="de-DE"/>
              </w:rPr>
              <w:t xml:space="preserve">Indikator 1 für Ziel </w:t>
            </w:r>
            <w:r w:rsidR="00A93A96">
              <w:rPr>
                <w:rFonts w:ascii="Arial" w:hAnsi="Arial"/>
                <w:b/>
                <w:sz w:val="20"/>
                <w:lang w:val="de-DE"/>
              </w:rPr>
              <w:t>5</w:t>
            </w:r>
            <w:r w:rsidRPr="00BE6903">
              <w:rPr>
                <w:rFonts w:ascii="Arial" w:hAnsi="Arial"/>
                <w:b/>
                <w:sz w:val="20"/>
                <w:lang w:val="de-DE"/>
              </w:rPr>
              <w:t>:</w:t>
            </w:r>
          </w:p>
        </w:tc>
        <w:tc>
          <w:tcPr>
            <w:tcW w:w="6233" w:type="dxa"/>
            <w:gridSpan w:val="2"/>
          </w:tcPr>
          <w:p w:rsidR="00C31196" w:rsidRPr="00C31196" w:rsidRDefault="00C31196" w:rsidP="00C31196">
            <w:pPr>
              <w:keepNext/>
              <w:tabs>
                <w:tab w:val="right" w:pos="14175"/>
              </w:tabs>
              <w:spacing w:before="100" w:after="120"/>
              <w:outlineLvl w:val="1"/>
              <w:rPr>
                <w:sz w:val="20"/>
              </w:rPr>
            </w:pPr>
          </w:p>
        </w:tc>
      </w:tr>
      <w:tr w:rsidR="00C31196" w:rsidRPr="00BE6903" w:rsidTr="00FB4BB7">
        <w:trPr>
          <w:cantSplit/>
        </w:trPr>
        <w:tc>
          <w:tcPr>
            <w:tcW w:w="3119" w:type="dxa"/>
            <w:gridSpan w:val="2"/>
          </w:tcPr>
          <w:p w:rsidR="00C31196" w:rsidRPr="00BE6903" w:rsidRDefault="00C31196" w:rsidP="00FB4BB7">
            <w:pPr>
              <w:tabs>
                <w:tab w:val="right" w:pos="14175"/>
              </w:tabs>
              <w:spacing w:before="100" w:after="100"/>
              <w:rPr>
                <w:rFonts w:ascii="Arial" w:hAnsi="Arial"/>
                <w:b/>
                <w:sz w:val="20"/>
                <w:lang w:val="de-DE"/>
              </w:rPr>
            </w:pPr>
            <w:r w:rsidRPr="00BE6903">
              <w:rPr>
                <w:rFonts w:ascii="Arial" w:hAnsi="Arial"/>
                <w:b/>
                <w:sz w:val="20"/>
                <w:lang w:val="de-DE"/>
              </w:rPr>
              <w:t>Standard für Indikator 1:</w:t>
            </w:r>
          </w:p>
        </w:tc>
        <w:tc>
          <w:tcPr>
            <w:tcW w:w="6233" w:type="dxa"/>
            <w:gridSpan w:val="2"/>
          </w:tcPr>
          <w:p w:rsidR="00C31196" w:rsidRPr="00C31196" w:rsidRDefault="00C31196" w:rsidP="00C31196">
            <w:pPr>
              <w:tabs>
                <w:tab w:val="right" w:pos="14175"/>
              </w:tabs>
              <w:spacing w:before="100" w:after="100"/>
              <w:jc w:val="both"/>
              <w:rPr>
                <w:sz w:val="20"/>
              </w:rPr>
            </w:pPr>
          </w:p>
        </w:tc>
      </w:tr>
      <w:tr w:rsidR="00C31196" w:rsidRPr="00BE6903" w:rsidTr="00FB4BB7">
        <w:trPr>
          <w:cantSplit/>
        </w:trPr>
        <w:tc>
          <w:tcPr>
            <w:tcW w:w="3119" w:type="dxa"/>
            <w:gridSpan w:val="2"/>
          </w:tcPr>
          <w:p w:rsidR="00C31196" w:rsidRDefault="00C31196" w:rsidP="00B42FD5">
            <w:pPr>
              <w:tabs>
                <w:tab w:val="right" w:pos="14175"/>
              </w:tabs>
              <w:spacing w:before="100" w:after="100"/>
              <w:rPr>
                <w:rFonts w:ascii="Arial" w:hAnsi="Arial"/>
                <w:b/>
                <w:sz w:val="20"/>
                <w:lang w:val="de-DE"/>
              </w:rPr>
            </w:pPr>
            <w:r w:rsidRPr="00BE6903">
              <w:rPr>
                <w:rFonts w:ascii="Arial" w:hAnsi="Arial"/>
                <w:b/>
                <w:sz w:val="20"/>
                <w:lang w:val="de-DE"/>
              </w:rPr>
              <w:t>Methodik und Hilfsmittel</w:t>
            </w:r>
          </w:p>
          <w:p w:rsidR="00A93A96" w:rsidRPr="00BE6903" w:rsidRDefault="00A93A96" w:rsidP="00B42FD5">
            <w:pPr>
              <w:tabs>
                <w:tab w:val="right" w:pos="14175"/>
              </w:tabs>
              <w:spacing w:before="100" w:after="100"/>
              <w:rPr>
                <w:rFonts w:ascii="Arial" w:hAnsi="Arial"/>
                <w:b/>
                <w:sz w:val="20"/>
                <w:lang w:val="de-DE"/>
              </w:rPr>
            </w:pPr>
          </w:p>
        </w:tc>
        <w:tc>
          <w:tcPr>
            <w:tcW w:w="6233" w:type="dxa"/>
            <w:gridSpan w:val="2"/>
          </w:tcPr>
          <w:p w:rsidR="00C31196" w:rsidRPr="00C31196" w:rsidRDefault="00C31196" w:rsidP="00C31196">
            <w:pPr>
              <w:tabs>
                <w:tab w:val="right" w:pos="14175"/>
              </w:tabs>
              <w:spacing w:before="100" w:after="100"/>
              <w:jc w:val="both"/>
              <w:rPr>
                <w:sz w:val="20"/>
              </w:rPr>
            </w:pPr>
          </w:p>
        </w:tc>
      </w:tr>
      <w:tr w:rsidR="00C31196" w:rsidRPr="00BE6903" w:rsidTr="00FB4BB7">
        <w:trPr>
          <w:cantSplit/>
        </w:trPr>
        <w:tc>
          <w:tcPr>
            <w:tcW w:w="3119" w:type="dxa"/>
            <w:gridSpan w:val="2"/>
            <w:shd w:val="clear" w:color="auto" w:fill="CCCCCC"/>
          </w:tcPr>
          <w:p w:rsidR="00C31196" w:rsidRPr="00BE6903" w:rsidRDefault="00C31196" w:rsidP="006A2DAD">
            <w:pPr>
              <w:tabs>
                <w:tab w:val="right" w:pos="14175"/>
              </w:tabs>
              <w:spacing w:before="100" w:after="100"/>
              <w:rPr>
                <w:rFonts w:ascii="Arial" w:hAnsi="Arial"/>
                <w:b/>
                <w:sz w:val="20"/>
                <w:lang w:val="de-DE"/>
              </w:rPr>
            </w:pPr>
            <w:r>
              <w:rPr>
                <w:rFonts w:ascii="Arial" w:hAnsi="Arial"/>
                <w:b/>
                <w:sz w:val="20"/>
                <w:lang w:val="de-DE"/>
              </w:rPr>
              <w:t xml:space="preserve">Leistungsziel </w:t>
            </w:r>
            <w:r w:rsidR="006A2DAD">
              <w:rPr>
                <w:rFonts w:ascii="Arial" w:hAnsi="Arial"/>
                <w:b/>
                <w:sz w:val="20"/>
                <w:lang w:val="de-DE"/>
              </w:rPr>
              <w:t>6</w:t>
            </w:r>
            <w:r w:rsidRPr="00BE6903">
              <w:rPr>
                <w:rFonts w:ascii="Arial" w:hAnsi="Arial"/>
                <w:b/>
                <w:sz w:val="20"/>
                <w:lang w:val="de-DE"/>
              </w:rPr>
              <w:t>:</w:t>
            </w:r>
          </w:p>
        </w:tc>
        <w:tc>
          <w:tcPr>
            <w:tcW w:w="6233" w:type="dxa"/>
            <w:gridSpan w:val="2"/>
            <w:shd w:val="clear" w:color="auto" w:fill="CCCCCC"/>
          </w:tcPr>
          <w:p w:rsidR="00C31196" w:rsidRPr="00BE6903" w:rsidRDefault="00C31196" w:rsidP="00C31196">
            <w:pPr>
              <w:keepNext/>
              <w:tabs>
                <w:tab w:val="right" w:pos="14175"/>
              </w:tabs>
              <w:spacing w:before="100" w:after="120"/>
              <w:outlineLvl w:val="1"/>
              <w:rPr>
                <w:b/>
                <w:sz w:val="20"/>
              </w:rPr>
            </w:pPr>
            <w:r w:rsidRPr="00C31196">
              <w:rPr>
                <w:rFonts w:ascii="Arial" w:hAnsi="Arial"/>
                <w:sz w:val="20"/>
                <w:lang w:val="de-DE"/>
              </w:rPr>
              <w:t>Die Sorgeberechtigten haben angemessene Erziehungsverhalten eingeübt und im Alltag umgesetzt.</w:t>
            </w:r>
          </w:p>
        </w:tc>
      </w:tr>
      <w:tr w:rsidR="00C31196" w:rsidRPr="00BE6903" w:rsidTr="00FB4BB7">
        <w:trPr>
          <w:cantSplit/>
        </w:trPr>
        <w:tc>
          <w:tcPr>
            <w:tcW w:w="3119" w:type="dxa"/>
            <w:gridSpan w:val="2"/>
          </w:tcPr>
          <w:p w:rsidR="00C31196" w:rsidRPr="00BE6903" w:rsidRDefault="00C31196" w:rsidP="006A2DAD">
            <w:pPr>
              <w:tabs>
                <w:tab w:val="right" w:pos="14175"/>
              </w:tabs>
              <w:spacing w:before="100" w:after="100"/>
              <w:rPr>
                <w:rFonts w:ascii="Arial" w:hAnsi="Arial"/>
                <w:b/>
                <w:sz w:val="20"/>
                <w:lang w:val="de-DE"/>
              </w:rPr>
            </w:pPr>
            <w:r w:rsidRPr="00BE6903">
              <w:rPr>
                <w:rFonts w:ascii="Arial" w:hAnsi="Arial"/>
                <w:b/>
                <w:sz w:val="20"/>
                <w:lang w:val="de-DE"/>
              </w:rPr>
              <w:t xml:space="preserve">Indikator 1 für Ziel </w:t>
            </w:r>
            <w:r w:rsidR="006A2DAD">
              <w:rPr>
                <w:rFonts w:ascii="Arial" w:hAnsi="Arial"/>
                <w:b/>
                <w:sz w:val="20"/>
                <w:lang w:val="de-DE"/>
              </w:rPr>
              <w:t>6</w:t>
            </w:r>
            <w:r w:rsidRPr="00BE6903">
              <w:rPr>
                <w:rFonts w:ascii="Arial" w:hAnsi="Arial"/>
                <w:b/>
                <w:sz w:val="20"/>
                <w:lang w:val="de-DE"/>
              </w:rPr>
              <w:t>:</w:t>
            </w:r>
          </w:p>
        </w:tc>
        <w:tc>
          <w:tcPr>
            <w:tcW w:w="6233" w:type="dxa"/>
            <w:gridSpan w:val="2"/>
          </w:tcPr>
          <w:p w:rsidR="00C31196" w:rsidRPr="00C31196" w:rsidRDefault="00C31196" w:rsidP="00C31196">
            <w:pPr>
              <w:tabs>
                <w:tab w:val="right" w:pos="14175"/>
              </w:tabs>
              <w:spacing w:before="100" w:after="100"/>
              <w:jc w:val="both"/>
              <w:rPr>
                <w:sz w:val="20"/>
              </w:rPr>
            </w:pPr>
          </w:p>
        </w:tc>
      </w:tr>
      <w:tr w:rsidR="00C31196" w:rsidRPr="00BE6903" w:rsidTr="00FB4BB7">
        <w:trPr>
          <w:cantSplit/>
        </w:trPr>
        <w:tc>
          <w:tcPr>
            <w:tcW w:w="3119" w:type="dxa"/>
            <w:gridSpan w:val="2"/>
          </w:tcPr>
          <w:p w:rsidR="00C31196" w:rsidRPr="00BE6903" w:rsidRDefault="00C31196" w:rsidP="00FB4BB7">
            <w:pPr>
              <w:tabs>
                <w:tab w:val="right" w:pos="14175"/>
              </w:tabs>
              <w:spacing w:before="100" w:after="100"/>
              <w:rPr>
                <w:rFonts w:ascii="Arial" w:hAnsi="Arial"/>
                <w:b/>
                <w:sz w:val="20"/>
                <w:lang w:val="de-DE"/>
              </w:rPr>
            </w:pPr>
            <w:r w:rsidRPr="00BE6903">
              <w:rPr>
                <w:rFonts w:ascii="Arial" w:hAnsi="Arial"/>
                <w:b/>
                <w:sz w:val="20"/>
                <w:lang w:val="de-DE"/>
              </w:rPr>
              <w:t>Standard 1 für Indikator 1:</w:t>
            </w:r>
          </w:p>
        </w:tc>
        <w:tc>
          <w:tcPr>
            <w:tcW w:w="6233" w:type="dxa"/>
            <w:gridSpan w:val="2"/>
          </w:tcPr>
          <w:p w:rsidR="00C31196" w:rsidRPr="00C31196" w:rsidRDefault="00C31196" w:rsidP="00C31196">
            <w:pPr>
              <w:tabs>
                <w:tab w:val="right" w:pos="14175"/>
              </w:tabs>
              <w:spacing w:before="100" w:after="100"/>
              <w:jc w:val="both"/>
              <w:rPr>
                <w:sz w:val="20"/>
              </w:rPr>
            </w:pPr>
          </w:p>
        </w:tc>
      </w:tr>
      <w:tr w:rsidR="00C31196" w:rsidRPr="00BE6903" w:rsidTr="00FB4BB7">
        <w:trPr>
          <w:cantSplit/>
        </w:trPr>
        <w:tc>
          <w:tcPr>
            <w:tcW w:w="3119" w:type="dxa"/>
            <w:gridSpan w:val="2"/>
          </w:tcPr>
          <w:p w:rsidR="00C31196" w:rsidRPr="00BE6903" w:rsidRDefault="00C31196" w:rsidP="00FB4BB7">
            <w:pPr>
              <w:tabs>
                <w:tab w:val="right" w:pos="14175"/>
              </w:tabs>
              <w:spacing w:before="100" w:after="100"/>
              <w:rPr>
                <w:rFonts w:ascii="Arial" w:hAnsi="Arial"/>
                <w:b/>
                <w:sz w:val="20"/>
                <w:lang w:val="de-DE"/>
              </w:rPr>
            </w:pPr>
          </w:p>
        </w:tc>
        <w:tc>
          <w:tcPr>
            <w:tcW w:w="6233" w:type="dxa"/>
            <w:gridSpan w:val="2"/>
          </w:tcPr>
          <w:p w:rsidR="00C31196" w:rsidRPr="00C31196" w:rsidRDefault="00C31196" w:rsidP="00C31196">
            <w:pPr>
              <w:tabs>
                <w:tab w:val="right" w:pos="14175"/>
              </w:tabs>
              <w:spacing w:before="100" w:after="100"/>
              <w:jc w:val="both"/>
              <w:rPr>
                <w:sz w:val="20"/>
              </w:rPr>
            </w:pPr>
          </w:p>
        </w:tc>
      </w:tr>
      <w:tr w:rsidR="00C31196" w:rsidRPr="00BE6903" w:rsidTr="00FB4BB7">
        <w:trPr>
          <w:cantSplit/>
        </w:trPr>
        <w:tc>
          <w:tcPr>
            <w:tcW w:w="3119" w:type="dxa"/>
            <w:gridSpan w:val="2"/>
          </w:tcPr>
          <w:p w:rsidR="00C31196" w:rsidRPr="00BE6903" w:rsidRDefault="00C31196" w:rsidP="00FB4BB7">
            <w:pPr>
              <w:tabs>
                <w:tab w:val="right" w:pos="14175"/>
              </w:tabs>
              <w:rPr>
                <w:rFonts w:ascii="Arial" w:hAnsi="Arial"/>
                <w:b/>
                <w:sz w:val="20"/>
                <w:lang w:val="de-DE"/>
              </w:rPr>
            </w:pPr>
            <w:r w:rsidRPr="00BE6903">
              <w:rPr>
                <w:rFonts w:ascii="Arial" w:hAnsi="Arial"/>
                <w:b/>
                <w:sz w:val="20"/>
                <w:lang w:val="de-DE"/>
              </w:rPr>
              <w:t>Methodik und Hilfsmittel</w:t>
            </w:r>
          </w:p>
        </w:tc>
        <w:tc>
          <w:tcPr>
            <w:tcW w:w="6233" w:type="dxa"/>
            <w:gridSpan w:val="2"/>
          </w:tcPr>
          <w:p w:rsidR="00C31196" w:rsidRPr="00C31196" w:rsidRDefault="00C31196" w:rsidP="00C31196">
            <w:pPr>
              <w:tabs>
                <w:tab w:val="right" w:pos="14175"/>
              </w:tabs>
              <w:spacing w:before="100" w:after="100"/>
              <w:jc w:val="both"/>
              <w:rPr>
                <w:sz w:val="20"/>
              </w:rPr>
            </w:pPr>
          </w:p>
        </w:tc>
      </w:tr>
    </w:tbl>
    <w:p w:rsidR="00C31196" w:rsidRPr="00BE6903" w:rsidRDefault="00C31196" w:rsidP="00C31196"/>
    <w:tbl>
      <w:tblPr>
        <w:tblW w:w="9336" w:type="dxa"/>
        <w:tblInd w:w="-126" w:type="dxa"/>
        <w:tblLayout w:type="fixed"/>
        <w:tblCellMar>
          <w:left w:w="70" w:type="dxa"/>
          <w:right w:w="70" w:type="dxa"/>
        </w:tblCellMar>
        <w:tblLook w:val="0000" w:firstRow="0" w:lastRow="0" w:firstColumn="0" w:lastColumn="0" w:noHBand="0" w:noVBand="0"/>
      </w:tblPr>
      <w:tblGrid>
        <w:gridCol w:w="3245"/>
        <w:gridCol w:w="6091"/>
      </w:tblGrid>
      <w:tr w:rsidR="00C31196" w:rsidRPr="00BE6903" w:rsidTr="006A2DAD">
        <w:trPr>
          <w:cantSplit/>
        </w:trPr>
        <w:tc>
          <w:tcPr>
            <w:tcW w:w="3245" w:type="dxa"/>
            <w:shd w:val="clear" w:color="auto" w:fill="CCCCCC"/>
          </w:tcPr>
          <w:p w:rsidR="00C31196" w:rsidRPr="00BE6903" w:rsidRDefault="00C31196" w:rsidP="006A2DAD">
            <w:pPr>
              <w:tabs>
                <w:tab w:val="right" w:pos="14175"/>
              </w:tabs>
              <w:spacing w:before="100" w:after="100"/>
              <w:rPr>
                <w:rFonts w:ascii="Arial" w:hAnsi="Arial"/>
                <w:b/>
                <w:sz w:val="20"/>
                <w:lang w:val="de-DE"/>
              </w:rPr>
            </w:pPr>
            <w:r>
              <w:rPr>
                <w:rFonts w:ascii="Arial" w:hAnsi="Arial"/>
                <w:b/>
                <w:sz w:val="20"/>
                <w:lang w:val="de-DE"/>
              </w:rPr>
              <w:t xml:space="preserve">Leistungsziel </w:t>
            </w:r>
            <w:r w:rsidR="006A2DAD">
              <w:rPr>
                <w:rFonts w:ascii="Arial" w:hAnsi="Arial"/>
                <w:b/>
                <w:sz w:val="20"/>
                <w:lang w:val="de-DE"/>
              </w:rPr>
              <w:t>7</w:t>
            </w:r>
            <w:r w:rsidRPr="00BE6903">
              <w:rPr>
                <w:rFonts w:ascii="Arial" w:hAnsi="Arial"/>
                <w:b/>
                <w:sz w:val="20"/>
                <w:lang w:val="de-DE"/>
              </w:rPr>
              <w:t>:</w:t>
            </w:r>
          </w:p>
        </w:tc>
        <w:tc>
          <w:tcPr>
            <w:tcW w:w="6091" w:type="dxa"/>
            <w:shd w:val="clear" w:color="auto" w:fill="CCCCCC"/>
          </w:tcPr>
          <w:p w:rsidR="00C31196" w:rsidRPr="00C31196" w:rsidRDefault="00C31196" w:rsidP="00C31196">
            <w:pPr>
              <w:tabs>
                <w:tab w:val="right" w:pos="14175"/>
              </w:tabs>
              <w:spacing w:before="100" w:after="100"/>
              <w:jc w:val="both"/>
              <w:rPr>
                <w:sz w:val="20"/>
              </w:rPr>
            </w:pPr>
            <w:r w:rsidRPr="00BE6903">
              <w:rPr>
                <w:sz w:val="20"/>
              </w:rPr>
              <w:t xml:space="preserve">Die </w:t>
            </w:r>
            <w:r>
              <w:rPr>
                <w:sz w:val="20"/>
              </w:rPr>
              <w:t>Mitglieder der Familie kennen</w:t>
            </w:r>
            <w:r w:rsidRPr="00BE6903">
              <w:rPr>
                <w:sz w:val="20"/>
              </w:rPr>
              <w:t xml:space="preserve"> funktionale Muster f</w:t>
            </w:r>
            <w:r>
              <w:rPr>
                <w:sz w:val="20"/>
              </w:rPr>
              <w:t>ür einen gelingenden Alltag, haben</w:t>
            </w:r>
            <w:r w:rsidRPr="00BE6903">
              <w:rPr>
                <w:sz w:val="20"/>
              </w:rPr>
              <w:t xml:space="preserve"> sie ausprobiert und integriert. Die </w:t>
            </w:r>
            <w:r>
              <w:rPr>
                <w:sz w:val="20"/>
              </w:rPr>
              <w:t>Sorge</w:t>
            </w:r>
            <w:r w:rsidRPr="007E6507">
              <w:rPr>
                <w:sz w:val="20"/>
              </w:rPr>
              <w:t xml:space="preserve">berechtigten </w:t>
            </w:r>
            <w:r w:rsidRPr="00BE6903">
              <w:rPr>
                <w:sz w:val="20"/>
              </w:rPr>
              <w:t>sind in der Lage</w:t>
            </w:r>
            <w:r>
              <w:rPr>
                <w:sz w:val="20"/>
              </w:rPr>
              <w:t>,</w:t>
            </w:r>
            <w:r w:rsidRPr="00BE6903">
              <w:rPr>
                <w:sz w:val="20"/>
              </w:rPr>
              <w:t xml:space="preserve"> die Erziehungsaufgabe und den Alltag eigenständig zu bewältigen.</w:t>
            </w:r>
            <w:r>
              <w:rPr>
                <w:sz w:val="20"/>
              </w:rPr>
              <w:t xml:space="preserve"> Das Kind</w:t>
            </w:r>
            <w:r w:rsidRPr="00BE6903">
              <w:rPr>
                <w:sz w:val="20"/>
              </w:rPr>
              <w:t xml:space="preserve"> </w:t>
            </w:r>
            <w:r>
              <w:rPr>
                <w:sz w:val="20"/>
              </w:rPr>
              <w:t>kann</w:t>
            </w:r>
            <w:r w:rsidRPr="00BE6903">
              <w:rPr>
                <w:sz w:val="20"/>
              </w:rPr>
              <w:t xml:space="preserve"> bei </w:t>
            </w:r>
            <w:r>
              <w:rPr>
                <w:sz w:val="20"/>
              </w:rPr>
              <w:t>den</w:t>
            </w:r>
            <w:r w:rsidRPr="00BE6903">
              <w:rPr>
                <w:sz w:val="20"/>
              </w:rPr>
              <w:t xml:space="preserve"> </w:t>
            </w:r>
            <w:r>
              <w:rPr>
                <w:sz w:val="20"/>
              </w:rPr>
              <w:t>Sorgeberechtigten</w:t>
            </w:r>
            <w:r w:rsidRPr="00BE6903">
              <w:rPr>
                <w:sz w:val="20"/>
              </w:rPr>
              <w:t xml:space="preserve"> aufwachsen.</w:t>
            </w:r>
          </w:p>
        </w:tc>
      </w:tr>
      <w:tr w:rsidR="00C31196" w:rsidRPr="00BE6903" w:rsidTr="006A2DAD">
        <w:trPr>
          <w:cantSplit/>
        </w:trPr>
        <w:tc>
          <w:tcPr>
            <w:tcW w:w="3245" w:type="dxa"/>
          </w:tcPr>
          <w:p w:rsidR="00C31196" w:rsidRPr="00BE6903" w:rsidRDefault="00C31196" w:rsidP="006A2DAD">
            <w:pPr>
              <w:tabs>
                <w:tab w:val="right" w:pos="14175"/>
              </w:tabs>
              <w:spacing w:before="100" w:after="100"/>
              <w:rPr>
                <w:rFonts w:ascii="Arial" w:hAnsi="Arial"/>
                <w:b/>
                <w:sz w:val="20"/>
                <w:lang w:val="de-DE"/>
              </w:rPr>
            </w:pPr>
            <w:r w:rsidRPr="00BE6903">
              <w:rPr>
                <w:rFonts w:ascii="Arial" w:hAnsi="Arial"/>
                <w:b/>
                <w:sz w:val="20"/>
                <w:lang w:val="de-DE"/>
              </w:rPr>
              <w:t xml:space="preserve">Indikator 1 für Ziel </w:t>
            </w:r>
            <w:r w:rsidR="006A2DAD">
              <w:rPr>
                <w:rFonts w:ascii="Arial" w:hAnsi="Arial"/>
                <w:b/>
                <w:sz w:val="20"/>
                <w:lang w:val="de-DE"/>
              </w:rPr>
              <w:t>7</w:t>
            </w:r>
            <w:r w:rsidRPr="00BE6903">
              <w:rPr>
                <w:rFonts w:ascii="Arial" w:hAnsi="Arial"/>
                <w:b/>
                <w:sz w:val="20"/>
                <w:lang w:val="de-DE"/>
              </w:rPr>
              <w:t>:</w:t>
            </w:r>
          </w:p>
        </w:tc>
        <w:tc>
          <w:tcPr>
            <w:tcW w:w="6091" w:type="dxa"/>
          </w:tcPr>
          <w:p w:rsidR="00C31196" w:rsidRPr="00C31196" w:rsidRDefault="00C31196" w:rsidP="00C31196">
            <w:pPr>
              <w:tabs>
                <w:tab w:val="right" w:pos="14175"/>
              </w:tabs>
              <w:spacing w:before="100" w:after="100"/>
              <w:jc w:val="both"/>
              <w:rPr>
                <w:sz w:val="20"/>
              </w:rPr>
            </w:pPr>
            <w:r w:rsidRPr="00BE6903">
              <w:rPr>
                <w:sz w:val="20"/>
              </w:rPr>
              <w:t>Abschluss der Intensivbegleitung.</w:t>
            </w:r>
          </w:p>
        </w:tc>
      </w:tr>
      <w:tr w:rsidR="00C31196" w:rsidRPr="00BE6903" w:rsidTr="006A2DAD">
        <w:trPr>
          <w:cantSplit/>
        </w:trPr>
        <w:tc>
          <w:tcPr>
            <w:tcW w:w="3245" w:type="dxa"/>
          </w:tcPr>
          <w:p w:rsidR="00C31196" w:rsidRPr="00BE6903" w:rsidRDefault="00C31196" w:rsidP="00FB4BB7">
            <w:pPr>
              <w:tabs>
                <w:tab w:val="right" w:pos="14175"/>
              </w:tabs>
              <w:spacing w:before="100" w:after="100"/>
              <w:rPr>
                <w:rFonts w:ascii="Arial" w:hAnsi="Arial"/>
                <w:b/>
                <w:sz w:val="20"/>
                <w:lang w:val="de-DE"/>
              </w:rPr>
            </w:pPr>
            <w:r w:rsidRPr="00BE6903">
              <w:rPr>
                <w:rFonts w:ascii="Arial" w:hAnsi="Arial"/>
                <w:b/>
                <w:sz w:val="20"/>
                <w:lang w:val="de-DE"/>
              </w:rPr>
              <w:t>Standard für Indikator 1:</w:t>
            </w:r>
          </w:p>
        </w:tc>
        <w:tc>
          <w:tcPr>
            <w:tcW w:w="6091" w:type="dxa"/>
          </w:tcPr>
          <w:p w:rsidR="00C31196" w:rsidRPr="00C31196" w:rsidRDefault="00C31196" w:rsidP="00C31196">
            <w:pPr>
              <w:tabs>
                <w:tab w:val="right" w:pos="14175"/>
              </w:tabs>
              <w:spacing w:before="100" w:after="100"/>
              <w:jc w:val="both"/>
              <w:rPr>
                <w:sz w:val="20"/>
              </w:rPr>
            </w:pPr>
            <w:r w:rsidRPr="00BE6903">
              <w:rPr>
                <w:sz w:val="20"/>
              </w:rPr>
              <w:t>Zu</w:t>
            </w:r>
            <w:proofErr w:type="gramStart"/>
            <w:r w:rsidRPr="00BE6903">
              <w:rPr>
                <w:sz w:val="20"/>
              </w:rPr>
              <w:t xml:space="preserve"> ....</w:t>
            </w:r>
            <w:proofErr w:type="gramEnd"/>
            <w:r w:rsidRPr="00BE6903">
              <w:rPr>
                <w:sz w:val="20"/>
              </w:rPr>
              <w:t>. % gemäss vereinbartem Termin</w:t>
            </w:r>
          </w:p>
        </w:tc>
      </w:tr>
      <w:tr w:rsidR="00C31196" w:rsidRPr="00BE6903" w:rsidTr="006A2DAD">
        <w:trPr>
          <w:cantSplit/>
        </w:trPr>
        <w:tc>
          <w:tcPr>
            <w:tcW w:w="3245" w:type="dxa"/>
          </w:tcPr>
          <w:p w:rsidR="00C31196" w:rsidRPr="00BE6903" w:rsidRDefault="00C31196" w:rsidP="006A2DAD">
            <w:pPr>
              <w:tabs>
                <w:tab w:val="right" w:pos="14175"/>
              </w:tabs>
              <w:spacing w:before="100" w:after="100"/>
              <w:rPr>
                <w:rFonts w:ascii="Arial" w:hAnsi="Arial"/>
                <w:b/>
                <w:sz w:val="20"/>
                <w:lang w:val="de-DE"/>
              </w:rPr>
            </w:pPr>
            <w:r w:rsidRPr="00BE6903">
              <w:rPr>
                <w:rFonts w:ascii="Arial" w:hAnsi="Arial"/>
                <w:b/>
                <w:sz w:val="20"/>
                <w:lang w:val="de-DE"/>
              </w:rPr>
              <w:t xml:space="preserve">Indikator 2 für Ziel </w:t>
            </w:r>
            <w:r w:rsidR="006A2DAD">
              <w:rPr>
                <w:rFonts w:ascii="Arial" w:hAnsi="Arial"/>
                <w:b/>
                <w:sz w:val="20"/>
                <w:lang w:val="de-DE"/>
              </w:rPr>
              <w:t>7</w:t>
            </w:r>
            <w:r w:rsidRPr="00BE6903">
              <w:rPr>
                <w:rFonts w:ascii="Arial" w:hAnsi="Arial"/>
                <w:b/>
                <w:sz w:val="20"/>
                <w:lang w:val="de-DE"/>
              </w:rPr>
              <w:t>:</w:t>
            </w:r>
          </w:p>
        </w:tc>
        <w:tc>
          <w:tcPr>
            <w:tcW w:w="6091" w:type="dxa"/>
          </w:tcPr>
          <w:p w:rsidR="00C31196" w:rsidRPr="00C31196" w:rsidRDefault="00C31196" w:rsidP="00C31196">
            <w:pPr>
              <w:tabs>
                <w:tab w:val="right" w:pos="14175"/>
              </w:tabs>
              <w:spacing w:before="100" w:after="100"/>
              <w:jc w:val="both"/>
              <w:rPr>
                <w:sz w:val="20"/>
              </w:rPr>
            </w:pPr>
            <w:r w:rsidRPr="00BE6903">
              <w:rPr>
                <w:sz w:val="20"/>
              </w:rPr>
              <w:t xml:space="preserve">Einschätzung durch </w:t>
            </w:r>
            <w:r>
              <w:rPr>
                <w:sz w:val="20"/>
              </w:rPr>
              <w:t xml:space="preserve">die Mitglieder der </w:t>
            </w:r>
            <w:r w:rsidRPr="00BE6903">
              <w:rPr>
                <w:sz w:val="20"/>
              </w:rPr>
              <w:t>Familie und Fachperson</w:t>
            </w:r>
            <w:r>
              <w:rPr>
                <w:sz w:val="20"/>
              </w:rPr>
              <w:t>en</w:t>
            </w:r>
          </w:p>
        </w:tc>
      </w:tr>
      <w:tr w:rsidR="00C31196" w:rsidRPr="00BE6903" w:rsidTr="006A2DAD">
        <w:trPr>
          <w:cantSplit/>
        </w:trPr>
        <w:tc>
          <w:tcPr>
            <w:tcW w:w="3245" w:type="dxa"/>
          </w:tcPr>
          <w:p w:rsidR="00C31196" w:rsidRPr="00BE6903" w:rsidRDefault="00C31196" w:rsidP="00FB4BB7">
            <w:pPr>
              <w:tabs>
                <w:tab w:val="right" w:pos="14175"/>
              </w:tabs>
              <w:spacing w:before="100" w:after="100"/>
              <w:rPr>
                <w:rFonts w:ascii="Arial" w:hAnsi="Arial"/>
                <w:b/>
                <w:sz w:val="20"/>
                <w:lang w:val="de-DE"/>
              </w:rPr>
            </w:pPr>
            <w:r w:rsidRPr="00BE6903">
              <w:rPr>
                <w:rFonts w:ascii="Arial" w:hAnsi="Arial"/>
                <w:b/>
                <w:sz w:val="20"/>
                <w:lang w:val="de-DE"/>
              </w:rPr>
              <w:t>Standard für Indikator 2:</w:t>
            </w:r>
          </w:p>
        </w:tc>
        <w:tc>
          <w:tcPr>
            <w:tcW w:w="6091" w:type="dxa"/>
          </w:tcPr>
          <w:p w:rsidR="00C31196" w:rsidRPr="00C31196" w:rsidRDefault="00C31196" w:rsidP="00C31196">
            <w:pPr>
              <w:tabs>
                <w:tab w:val="right" w:pos="14175"/>
              </w:tabs>
              <w:spacing w:before="100" w:after="100"/>
              <w:jc w:val="both"/>
              <w:rPr>
                <w:sz w:val="20"/>
              </w:rPr>
            </w:pPr>
            <w:r w:rsidRPr="00BE6903">
              <w:rPr>
                <w:sz w:val="20"/>
              </w:rPr>
              <w:t>..... % übereinstimmende Einschätzung</w:t>
            </w:r>
          </w:p>
        </w:tc>
      </w:tr>
      <w:tr w:rsidR="00C31196" w:rsidTr="006A2DAD">
        <w:trPr>
          <w:cantSplit/>
        </w:trPr>
        <w:tc>
          <w:tcPr>
            <w:tcW w:w="3245" w:type="dxa"/>
          </w:tcPr>
          <w:p w:rsidR="00C31196" w:rsidRPr="00BE6903" w:rsidRDefault="00C31196" w:rsidP="00FB4BB7">
            <w:pPr>
              <w:tabs>
                <w:tab w:val="right" w:pos="14175"/>
              </w:tabs>
              <w:spacing w:before="100" w:after="100"/>
              <w:rPr>
                <w:rFonts w:ascii="Arial" w:hAnsi="Arial"/>
                <w:b/>
                <w:sz w:val="20"/>
                <w:lang w:val="de-DE"/>
              </w:rPr>
            </w:pPr>
            <w:r w:rsidRPr="00BE6903">
              <w:rPr>
                <w:rFonts w:ascii="Arial" w:hAnsi="Arial"/>
                <w:b/>
                <w:sz w:val="20"/>
                <w:lang w:val="de-DE"/>
              </w:rPr>
              <w:t>Methodik und Hilfsmittel</w:t>
            </w:r>
          </w:p>
        </w:tc>
        <w:tc>
          <w:tcPr>
            <w:tcW w:w="6091" w:type="dxa"/>
          </w:tcPr>
          <w:p w:rsidR="00C31196" w:rsidRPr="00C31196" w:rsidRDefault="00C31196" w:rsidP="00C31196">
            <w:pPr>
              <w:tabs>
                <w:tab w:val="right" w:pos="14175"/>
              </w:tabs>
              <w:spacing w:before="100" w:after="100"/>
              <w:jc w:val="both"/>
              <w:rPr>
                <w:sz w:val="20"/>
              </w:rPr>
            </w:pPr>
            <w:r w:rsidRPr="00BE6903">
              <w:rPr>
                <w:sz w:val="20"/>
              </w:rPr>
              <w:t>Standortgespräche, Sch</w:t>
            </w:r>
            <w:r>
              <w:rPr>
                <w:sz w:val="20"/>
              </w:rPr>
              <w:t xml:space="preserve">lussbericht mit Rückmeldung von den Mitgliedern der </w:t>
            </w:r>
            <w:r w:rsidRPr="00BE6903">
              <w:rPr>
                <w:sz w:val="20"/>
              </w:rPr>
              <w:t>Familie</w:t>
            </w:r>
          </w:p>
        </w:tc>
      </w:tr>
    </w:tbl>
    <w:p w:rsidR="00C31196" w:rsidRPr="00F34044" w:rsidRDefault="00C31196" w:rsidP="00C31196"/>
    <w:p w:rsidR="00E93646" w:rsidRPr="00C31196" w:rsidRDefault="00E93646" w:rsidP="00171962">
      <w:pPr>
        <w:pStyle w:val="Brieftitel"/>
        <w:shd w:val="clear" w:color="auto" w:fill="FFFFFF" w:themeFill="background1"/>
        <w:rPr>
          <w:rFonts w:cstheme="majorHAnsi"/>
          <w:sz w:val="20"/>
          <w:szCs w:val="20"/>
        </w:rPr>
      </w:pPr>
    </w:p>
    <w:sectPr w:rsidR="00E93646" w:rsidRPr="00C31196" w:rsidSect="007254A0">
      <w:headerReference w:type="even" r:id="rId8"/>
      <w:headerReference w:type="default" r:id="rId9"/>
      <w:footerReference w:type="even" r:id="rId10"/>
      <w:footerReference w:type="default" r:id="rId11"/>
      <w:headerReference w:type="first" r:id="rId12"/>
      <w:footerReference w:type="first" r:id="rId13"/>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DBC" w:rsidRDefault="00376DBC" w:rsidP="00F91D37">
      <w:pPr>
        <w:spacing w:line="240" w:lineRule="auto"/>
      </w:pPr>
      <w:r>
        <w:separator/>
      </w:r>
    </w:p>
  </w:endnote>
  <w:endnote w:type="continuationSeparator" w:id="0">
    <w:p w:rsidR="00376DBC" w:rsidRDefault="00376DB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AA1" w:rsidRDefault="00C47A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797FDE" w:rsidP="00632704">
    <w:pPr>
      <w:pStyle w:val="Fuzeile"/>
    </w:pPr>
    <w:r>
      <w:rPr>
        <w:noProof/>
        <w:lang w:eastAsia="de-CH"/>
      </w:rPr>
      <mc:AlternateContent>
        <mc:Choice Requires="wps">
          <w:drawing>
            <wp:anchor distT="0" distB="0" distL="114300" distR="114300" simplePos="0" relativeHeight="251657728"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8F6AAF" w:rsidRPr="008F6AAF">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8F6AAF">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5772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8F6AAF" w:rsidRPr="008F6AAF">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8F6AAF">
                      <w:rPr>
                        <w:noProof/>
                      </w:rPr>
                      <w:t>3</w:t>
                    </w:r>
                    <w:r>
                      <w:rPr>
                        <w:noProof/>
                      </w:rPr>
                      <w:fldChar w:fldCharType="end"/>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C4D36" w:rsidRDefault="00797FDE"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55680"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8F6AAF" w:rsidRPr="008F6AA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8F6AAF">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5568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8F6AAF" w:rsidRPr="008F6AA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8F6AAF">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DBC" w:rsidRDefault="00376DBC" w:rsidP="00F91D37">
      <w:pPr>
        <w:spacing w:line="240" w:lineRule="auto"/>
      </w:pPr>
    </w:p>
    <w:p w:rsidR="00376DBC" w:rsidRDefault="00376DBC" w:rsidP="00F91D37">
      <w:pPr>
        <w:spacing w:line="240" w:lineRule="auto"/>
      </w:pPr>
    </w:p>
  </w:footnote>
  <w:footnote w:type="continuationSeparator" w:id="0">
    <w:p w:rsidR="00376DBC" w:rsidRDefault="00376DBC"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AA1" w:rsidRDefault="00C47A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D5069D" w:rsidRPr="00832D99" w:rsidTr="00840B34">
      <w:tc>
        <w:tcPr>
          <w:tcW w:w="5100" w:type="dxa"/>
        </w:tcPr>
        <w:p w:rsidR="00D5069D" w:rsidRPr="00D5069D" w:rsidRDefault="00D5069D" w:rsidP="00840B34">
          <w:pPr>
            <w:pStyle w:val="Kopfzeile"/>
            <w:rPr>
              <w:color w:val="FFFFFF" w:themeColor="background1"/>
            </w:rPr>
          </w:pPr>
        </w:p>
        <w:p w:rsidR="00D5069D" w:rsidRPr="00832D99" w:rsidRDefault="00D5069D" w:rsidP="00840B34">
          <w:pPr>
            <w:pStyle w:val="Kopfzeile"/>
          </w:pPr>
        </w:p>
      </w:tc>
      <w:tc>
        <w:tcPr>
          <w:tcW w:w="4878" w:type="dxa"/>
        </w:tcPr>
        <w:p w:rsidR="00D5069D" w:rsidRPr="00E93646" w:rsidRDefault="00242EF6" w:rsidP="00840B34">
          <w:pPr>
            <w:pStyle w:val="Kopfzeile"/>
          </w:pPr>
          <w:r w:rsidRPr="00242EF6">
            <w:rPr>
              <w:lang w:val="de-DE"/>
            </w:rPr>
            <w:t xml:space="preserve">Leistung: </w:t>
          </w:r>
          <w:r w:rsidR="00F50D89" w:rsidRPr="00F50D89">
            <w:rPr>
              <w:lang w:val="de-DE"/>
            </w:rPr>
            <w:t>Vermittlung von Pflegeplätzen in der Langzeitunterbringung für Kinder in Pflegefamilien</w:t>
          </w:r>
          <w:r w:rsidR="00D5069D" w:rsidRPr="00E93646">
            <w:rPr>
              <w:lang w:val="de-DE"/>
            </w:rPr>
            <w:fldChar w:fldCharType="begin"/>
          </w:r>
          <w:r w:rsidR="00D5069D" w:rsidRPr="00E93646">
            <w:rPr>
              <w:lang w:val="de-DE"/>
            </w:rPr>
            <w:instrText xml:space="preserve"> STYLEREF  Brieftitel  \* MERGEFORMAT </w:instrText>
          </w:r>
          <w:r w:rsidR="00D5069D" w:rsidRPr="00E93646">
            <w:rPr>
              <w:lang w:val="de-DE"/>
            </w:rPr>
            <w:fldChar w:fldCharType="end"/>
          </w:r>
        </w:p>
      </w:tc>
    </w:tr>
  </w:tbl>
  <w:p w:rsidR="00797FDE" w:rsidRPr="0039616D" w:rsidRDefault="00D5069D" w:rsidP="00D5069D">
    <w:pPr>
      <w:pStyle w:val="Kopfzeile"/>
    </w:pPr>
    <w:r w:rsidRPr="00B0249E">
      <w:drawing>
        <wp:anchor distT="0" distB="0" distL="114300" distR="114300" simplePos="0" relativeHeight="251658752" behindDoc="0" locked="1" layoutInCell="1" allowOverlap="1" wp14:anchorId="035BFA24" wp14:editId="7A97F723">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r>
      <w:drawing>
        <wp:anchor distT="0" distB="0" distL="114300" distR="114300" simplePos="0" relativeHeight="251656704"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F5497"/>
    <w:multiLevelType w:val="hybridMultilevel"/>
    <w:tmpl w:val="D884C484"/>
    <w:lvl w:ilvl="0" w:tplc="5E3A4AE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D97336"/>
    <w:multiLevelType w:val="multilevel"/>
    <w:tmpl w:val="08070025"/>
    <w:lvl w:ilvl="0">
      <w:start w:val="1"/>
      <w:numFmt w:val="decimal"/>
      <w:lvlText w:val="%1"/>
      <w:lvlJc w:val="left"/>
      <w:pPr>
        <w:ind w:left="716" w:hanging="432"/>
      </w:pPr>
    </w:lvl>
    <w:lvl w:ilvl="1">
      <w:start w:val="1"/>
      <w:numFmt w:val="decimal"/>
      <w:lvlText w:val="%1.%2"/>
      <w:lvlJc w:val="left"/>
      <w:pPr>
        <w:ind w:left="860" w:hanging="576"/>
      </w:pPr>
    </w:lvl>
    <w:lvl w:ilvl="2">
      <w:start w:val="1"/>
      <w:numFmt w:val="decimal"/>
      <w:lvlText w:val="%1.%2.%3"/>
      <w:lvlJc w:val="left"/>
      <w:pPr>
        <w:ind w:left="1004" w:hanging="720"/>
      </w:pPr>
    </w:lvl>
    <w:lvl w:ilvl="3">
      <w:start w:val="1"/>
      <w:numFmt w:val="decimal"/>
      <w:lvlText w:val="%1.%2.%3.%4"/>
      <w:lvlJc w:val="left"/>
      <w:pPr>
        <w:ind w:left="1148" w:hanging="864"/>
      </w:pPr>
    </w:lvl>
    <w:lvl w:ilvl="4">
      <w:start w:val="1"/>
      <w:numFmt w:val="decimal"/>
      <w:lvlText w:val="%1.%2.%3.%4.%5"/>
      <w:lvlJc w:val="left"/>
      <w:pPr>
        <w:ind w:left="1292" w:hanging="1008"/>
      </w:pPr>
    </w:lvl>
    <w:lvl w:ilvl="5">
      <w:start w:val="1"/>
      <w:numFmt w:val="decimal"/>
      <w:lvlText w:val="%1.%2.%3.%4.%5.%6"/>
      <w:lvlJc w:val="left"/>
      <w:pPr>
        <w:ind w:left="1436" w:hanging="1152"/>
      </w:pPr>
    </w:lvl>
    <w:lvl w:ilvl="6">
      <w:start w:val="1"/>
      <w:numFmt w:val="decimal"/>
      <w:lvlText w:val="%1.%2.%3.%4.%5.%6.%7"/>
      <w:lvlJc w:val="left"/>
      <w:pPr>
        <w:ind w:left="1580" w:hanging="1296"/>
      </w:pPr>
    </w:lvl>
    <w:lvl w:ilvl="7">
      <w:start w:val="1"/>
      <w:numFmt w:val="decimal"/>
      <w:lvlText w:val="%1.%2.%3.%4.%5.%6.%7.%8"/>
      <w:lvlJc w:val="left"/>
      <w:pPr>
        <w:ind w:left="1724" w:hanging="1440"/>
      </w:pPr>
    </w:lvl>
    <w:lvl w:ilvl="8">
      <w:start w:val="1"/>
      <w:numFmt w:val="decimal"/>
      <w:lvlText w:val="%1.%2.%3.%4.%5.%6.%7.%8.%9"/>
      <w:lvlJc w:val="left"/>
      <w:pPr>
        <w:ind w:left="1868" w:hanging="1584"/>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5"/>
  </w:num>
  <w:num w:numId="15">
    <w:abstractNumId w:val="24"/>
  </w:num>
  <w:num w:numId="16">
    <w:abstractNumId w:val="11"/>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2"/>
  </w:num>
  <w:num w:numId="24">
    <w:abstractNumId w:val="16"/>
  </w:num>
  <w:num w:numId="25">
    <w:abstractNumId w:val="20"/>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348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BC"/>
    <w:rsid w:val="00002978"/>
    <w:rsid w:val="0001010F"/>
    <w:rsid w:val="000116E1"/>
    <w:rsid w:val="000118C1"/>
    <w:rsid w:val="00015D48"/>
    <w:rsid w:val="0002147A"/>
    <w:rsid w:val="00022547"/>
    <w:rsid w:val="000258FF"/>
    <w:rsid w:val="000266B7"/>
    <w:rsid w:val="0002739A"/>
    <w:rsid w:val="00032B92"/>
    <w:rsid w:val="0003485B"/>
    <w:rsid w:val="00037643"/>
    <w:rsid w:val="000409C8"/>
    <w:rsid w:val="00041700"/>
    <w:rsid w:val="0004410F"/>
    <w:rsid w:val="00045DA0"/>
    <w:rsid w:val="0004775B"/>
    <w:rsid w:val="000529A7"/>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2B21"/>
    <w:rsid w:val="000D7F08"/>
    <w:rsid w:val="000E0CEF"/>
    <w:rsid w:val="000E174A"/>
    <w:rsid w:val="000E756F"/>
    <w:rsid w:val="000F037E"/>
    <w:rsid w:val="000F576F"/>
    <w:rsid w:val="000F78CE"/>
    <w:rsid w:val="0010021F"/>
    <w:rsid w:val="00102345"/>
    <w:rsid w:val="00105C3D"/>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67CDF"/>
    <w:rsid w:val="00171962"/>
    <w:rsid w:val="00174DC3"/>
    <w:rsid w:val="0017672D"/>
    <w:rsid w:val="00190A82"/>
    <w:rsid w:val="00190F94"/>
    <w:rsid w:val="00196ABC"/>
    <w:rsid w:val="00196B03"/>
    <w:rsid w:val="00196C0B"/>
    <w:rsid w:val="001A0029"/>
    <w:rsid w:val="001A666F"/>
    <w:rsid w:val="001B166D"/>
    <w:rsid w:val="001B1F85"/>
    <w:rsid w:val="001B4DBF"/>
    <w:rsid w:val="001B5E85"/>
    <w:rsid w:val="001B7804"/>
    <w:rsid w:val="001C4D4E"/>
    <w:rsid w:val="001D546C"/>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2EF6"/>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1203"/>
    <w:rsid w:val="003722B9"/>
    <w:rsid w:val="003757E4"/>
    <w:rsid w:val="00375834"/>
    <w:rsid w:val="00375D0E"/>
    <w:rsid w:val="00376DBC"/>
    <w:rsid w:val="003771E2"/>
    <w:rsid w:val="00380D67"/>
    <w:rsid w:val="0039090B"/>
    <w:rsid w:val="00396082"/>
    <w:rsid w:val="0039616D"/>
    <w:rsid w:val="00396A4E"/>
    <w:rsid w:val="003A396E"/>
    <w:rsid w:val="003B02F8"/>
    <w:rsid w:val="003B2CBD"/>
    <w:rsid w:val="003B3A28"/>
    <w:rsid w:val="003B4BF5"/>
    <w:rsid w:val="003C4D36"/>
    <w:rsid w:val="003D0FAA"/>
    <w:rsid w:val="003D1066"/>
    <w:rsid w:val="003D4FCF"/>
    <w:rsid w:val="003E0D7F"/>
    <w:rsid w:val="003F1A56"/>
    <w:rsid w:val="003F20E2"/>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1FE5"/>
    <w:rsid w:val="0049364E"/>
    <w:rsid w:val="00494FD7"/>
    <w:rsid w:val="0049577D"/>
    <w:rsid w:val="004A039B"/>
    <w:rsid w:val="004A0479"/>
    <w:rsid w:val="004A41E9"/>
    <w:rsid w:val="004A60C5"/>
    <w:rsid w:val="004B0FDB"/>
    <w:rsid w:val="004B6A97"/>
    <w:rsid w:val="004C0163"/>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06DAC"/>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2033"/>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67A31"/>
    <w:rsid w:val="006704EE"/>
    <w:rsid w:val="0068083D"/>
    <w:rsid w:val="006822FA"/>
    <w:rsid w:val="0068546F"/>
    <w:rsid w:val="006854F3"/>
    <w:rsid w:val="00686D14"/>
    <w:rsid w:val="00687ED7"/>
    <w:rsid w:val="00693B4C"/>
    <w:rsid w:val="0069453E"/>
    <w:rsid w:val="006A2DAD"/>
    <w:rsid w:val="006B3473"/>
    <w:rsid w:val="006B61C1"/>
    <w:rsid w:val="006B7E7D"/>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0AAF"/>
    <w:rsid w:val="00771F4F"/>
    <w:rsid w:val="007721BF"/>
    <w:rsid w:val="00774E70"/>
    <w:rsid w:val="00780035"/>
    <w:rsid w:val="00782B63"/>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980"/>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E3CDA"/>
    <w:rsid w:val="008E7456"/>
    <w:rsid w:val="008F1D13"/>
    <w:rsid w:val="008F23FC"/>
    <w:rsid w:val="008F6AAF"/>
    <w:rsid w:val="0090347A"/>
    <w:rsid w:val="00904EB5"/>
    <w:rsid w:val="009052E4"/>
    <w:rsid w:val="009054F9"/>
    <w:rsid w:val="0090753C"/>
    <w:rsid w:val="00911410"/>
    <w:rsid w:val="00913373"/>
    <w:rsid w:val="00915303"/>
    <w:rsid w:val="0092680C"/>
    <w:rsid w:val="009344CF"/>
    <w:rsid w:val="00935A5B"/>
    <w:rsid w:val="0093619F"/>
    <w:rsid w:val="00937984"/>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4078"/>
    <w:rsid w:val="009F6AD9"/>
    <w:rsid w:val="00A02DA9"/>
    <w:rsid w:val="00A037AB"/>
    <w:rsid w:val="00A04CC5"/>
    <w:rsid w:val="00A06F53"/>
    <w:rsid w:val="00A12B05"/>
    <w:rsid w:val="00A15841"/>
    <w:rsid w:val="00A26A74"/>
    <w:rsid w:val="00A35A36"/>
    <w:rsid w:val="00A36860"/>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93A96"/>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5A9A"/>
    <w:rsid w:val="00AF7575"/>
    <w:rsid w:val="00AF7BA9"/>
    <w:rsid w:val="00AF7CA8"/>
    <w:rsid w:val="00B0249E"/>
    <w:rsid w:val="00B02EC7"/>
    <w:rsid w:val="00B043A7"/>
    <w:rsid w:val="00B11A9B"/>
    <w:rsid w:val="00B124A3"/>
    <w:rsid w:val="00B140B2"/>
    <w:rsid w:val="00B20BFC"/>
    <w:rsid w:val="00B225B2"/>
    <w:rsid w:val="00B327F1"/>
    <w:rsid w:val="00B32ABB"/>
    <w:rsid w:val="00B33759"/>
    <w:rsid w:val="00B41FD3"/>
    <w:rsid w:val="00B426D3"/>
    <w:rsid w:val="00B42FD5"/>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888"/>
    <w:rsid w:val="00BC3E90"/>
    <w:rsid w:val="00BC655F"/>
    <w:rsid w:val="00BD1CCF"/>
    <w:rsid w:val="00BD3717"/>
    <w:rsid w:val="00BD4A9C"/>
    <w:rsid w:val="00BE1E62"/>
    <w:rsid w:val="00BE4370"/>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1196"/>
    <w:rsid w:val="00C3438E"/>
    <w:rsid w:val="00C3546C"/>
    <w:rsid w:val="00C3555B"/>
    <w:rsid w:val="00C3674D"/>
    <w:rsid w:val="00C372A8"/>
    <w:rsid w:val="00C378BE"/>
    <w:rsid w:val="00C414B9"/>
    <w:rsid w:val="00C470F6"/>
    <w:rsid w:val="00C4752E"/>
    <w:rsid w:val="00C47AA1"/>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1DA4"/>
    <w:rsid w:val="00CA2399"/>
    <w:rsid w:val="00CA348A"/>
    <w:rsid w:val="00CA352D"/>
    <w:rsid w:val="00CA366B"/>
    <w:rsid w:val="00CA6658"/>
    <w:rsid w:val="00CA6F26"/>
    <w:rsid w:val="00CB2CE6"/>
    <w:rsid w:val="00CB35D9"/>
    <w:rsid w:val="00CB372E"/>
    <w:rsid w:val="00CB399B"/>
    <w:rsid w:val="00CC30D8"/>
    <w:rsid w:val="00CD159A"/>
    <w:rsid w:val="00CE0AE1"/>
    <w:rsid w:val="00CE0B88"/>
    <w:rsid w:val="00CF08BB"/>
    <w:rsid w:val="00CF4B38"/>
    <w:rsid w:val="00D030AD"/>
    <w:rsid w:val="00D05267"/>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05FC"/>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AC1"/>
    <w:rsid w:val="00E66B3B"/>
    <w:rsid w:val="00E73CB2"/>
    <w:rsid w:val="00E746D7"/>
    <w:rsid w:val="00E75E18"/>
    <w:rsid w:val="00E839BA"/>
    <w:rsid w:val="00E8428A"/>
    <w:rsid w:val="00E90D03"/>
    <w:rsid w:val="00E93646"/>
    <w:rsid w:val="00E949A8"/>
    <w:rsid w:val="00E96364"/>
    <w:rsid w:val="00EA0F01"/>
    <w:rsid w:val="00EA5080"/>
    <w:rsid w:val="00EA59B8"/>
    <w:rsid w:val="00EA5A01"/>
    <w:rsid w:val="00EB4FB0"/>
    <w:rsid w:val="00EC1D69"/>
    <w:rsid w:val="00EC2DF9"/>
    <w:rsid w:val="00EC3916"/>
    <w:rsid w:val="00EC5068"/>
    <w:rsid w:val="00EC6A5B"/>
    <w:rsid w:val="00EC6EC9"/>
    <w:rsid w:val="00ED240B"/>
    <w:rsid w:val="00ED423C"/>
    <w:rsid w:val="00ED60E9"/>
    <w:rsid w:val="00EE0BC4"/>
    <w:rsid w:val="00EE6E36"/>
    <w:rsid w:val="00EF1AEA"/>
    <w:rsid w:val="00EF5E4D"/>
    <w:rsid w:val="00F016BC"/>
    <w:rsid w:val="00F01EA9"/>
    <w:rsid w:val="00F03F53"/>
    <w:rsid w:val="00F0660B"/>
    <w:rsid w:val="00F07D9D"/>
    <w:rsid w:val="00F11F49"/>
    <w:rsid w:val="00F123AE"/>
    <w:rsid w:val="00F13F0C"/>
    <w:rsid w:val="00F1552A"/>
    <w:rsid w:val="00F16C91"/>
    <w:rsid w:val="00F25768"/>
    <w:rsid w:val="00F32B93"/>
    <w:rsid w:val="00F37F4F"/>
    <w:rsid w:val="00F417C0"/>
    <w:rsid w:val="00F50D89"/>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4C89"/>
    <w:rsid w:val="00FB5828"/>
    <w:rsid w:val="00FB657F"/>
    <w:rsid w:val="00FB7DDF"/>
    <w:rsid w:val="00FC1964"/>
    <w:rsid w:val="00FC39CD"/>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9"/>
    <o:shapelayout v:ext="edit">
      <o:idmap v:ext="edit" data="1"/>
    </o:shapelayout>
  </w:shapeDefaults>
  <w:decimalSymbol w:val="."/>
  <w:listSeparator w:val=";"/>
  <w15:docId w15:val="{0FE21DD7-F491-48F7-9F8B-ECDB0669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72"/>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E7B576B-DD3A-4741-8027-BF84B2D4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Leistungsbeschreibung: Intensivbegleitung in der Familie</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Leistungsbeschreibung: Intensivbegleitung in der Familie</dc:title>
  <dc:creator>KJA</dc:creator>
  <dc:description>Dokumentennummer</dc:description>
  <cp:lastModifiedBy>Scheurer Sonja, DIJ-KJA</cp:lastModifiedBy>
  <cp:revision>3</cp:revision>
  <cp:lastPrinted>2019-09-11T20:00:00Z</cp:lastPrinted>
  <dcterms:created xsi:type="dcterms:W3CDTF">2022-11-29T15:51:00Z</dcterms:created>
  <dcterms:modified xsi:type="dcterms:W3CDTF">2022-11-29T15:52:00Z</dcterms:modified>
</cp:coreProperties>
</file>